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7E53" w14:textId="0847C5A2" w:rsidR="00C423D2" w:rsidRDefault="00C423D2" w:rsidP="00EC2D17">
      <w:pPr>
        <w:jc w:val="center"/>
        <w:rPr>
          <w:rFonts w:asciiTheme="minorHAnsi" w:hAnsiTheme="minorHAnsi" w:cstheme="minorHAnsi"/>
          <w:b/>
        </w:rPr>
      </w:pPr>
      <w:r>
        <w:rPr>
          <w:rFonts w:asciiTheme="minorHAnsi" w:hAnsiTheme="minorHAnsi" w:cstheme="minorHAnsi"/>
          <w:b/>
        </w:rPr>
        <w:t>CUENTA PÚBLICA 2022</w:t>
      </w:r>
    </w:p>
    <w:p w14:paraId="112AE497" w14:textId="73244636" w:rsidR="00EC2D17" w:rsidRPr="00EC2D17" w:rsidRDefault="00EC2D17" w:rsidP="00EC2D17">
      <w:pPr>
        <w:jc w:val="center"/>
        <w:rPr>
          <w:rFonts w:asciiTheme="minorHAnsi" w:hAnsiTheme="minorHAnsi" w:cstheme="minorHAnsi"/>
          <w:b/>
        </w:rPr>
      </w:pPr>
      <w:proofErr w:type="gramStart"/>
      <w:r w:rsidRPr="00EC2D17">
        <w:rPr>
          <w:rFonts w:asciiTheme="minorHAnsi" w:hAnsiTheme="minorHAnsi" w:cstheme="minorHAnsi"/>
          <w:b/>
        </w:rPr>
        <w:t>I).-</w:t>
      </w:r>
      <w:proofErr w:type="gramEnd"/>
      <w:r w:rsidRPr="00EC2D17">
        <w:rPr>
          <w:rFonts w:asciiTheme="minorHAnsi" w:hAnsiTheme="minorHAnsi" w:cstheme="minorHAnsi"/>
          <w:b/>
        </w:rPr>
        <w:t xml:space="preserve"> NOTAS A LOS ESTADOS FINANCIEROS POR LOS EJERCICIOS FISCALES TERMINADOS AL 31 DE DICIEMBRE DE 2022 Y 2021 (CIFRAS EN PESOS)</w:t>
      </w:r>
    </w:p>
    <w:p w14:paraId="084139A3" w14:textId="77777777" w:rsidR="00EC2D17" w:rsidRPr="00EC2D17" w:rsidRDefault="00EC2D17" w:rsidP="00EC2D17">
      <w:pPr>
        <w:pStyle w:val="Sinespaciado"/>
        <w:jc w:val="both"/>
        <w:rPr>
          <w:rFonts w:asciiTheme="minorHAnsi" w:hAnsiTheme="minorHAnsi" w:cstheme="minorHAnsi"/>
        </w:rPr>
      </w:pPr>
      <w:r w:rsidRPr="00EC2D17">
        <w:rPr>
          <w:rFonts w:asciiTheme="minorHAnsi" w:hAnsiTheme="minorHAnsi" w:cstheme="minorHAnsi"/>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494CCD73" w14:textId="77777777" w:rsidR="00EC2D17" w:rsidRPr="00EC2D17" w:rsidRDefault="00EC2D17" w:rsidP="00EC2D17">
      <w:pPr>
        <w:pStyle w:val="Sinespaciado"/>
        <w:jc w:val="both"/>
        <w:rPr>
          <w:rFonts w:asciiTheme="minorHAnsi" w:hAnsiTheme="minorHAnsi" w:cstheme="minorHAnsi"/>
        </w:rPr>
      </w:pPr>
    </w:p>
    <w:p w14:paraId="22728733" w14:textId="017282F5" w:rsidR="00EC2D17" w:rsidRPr="00EC2D17" w:rsidRDefault="00EC2D17" w:rsidP="00EC2D17">
      <w:pPr>
        <w:pStyle w:val="Sinespaciado"/>
        <w:jc w:val="both"/>
        <w:rPr>
          <w:rFonts w:asciiTheme="minorHAnsi" w:hAnsiTheme="minorHAnsi" w:cstheme="minorHAnsi"/>
        </w:rPr>
      </w:pPr>
      <w:r w:rsidRPr="00EC2D17">
        <w:rPr>
          <w:rFonts w:asciiTheme="minorHAnsi" w:hAnsiTheme="minorHAnsi" w:cstheme="minorHAnsi"/>
        </w:rPr>
        <w:t>A continuación, se presentan los tres tipos de notas que acompañan a los estados, a saber:"</w:t>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r w:rsidRPr="00EC2D17">
        <w:rPr>
          <w:rFonts w:asciiTheme="minorHAnsi" w:hAnsiTheme="minorHAnsi" w:cstheme="minorHAnsi"/>
        </w:rPr>
        <w:tab/>
      </w:r>
    </w:p>
    <w:p w14:paraId="1EB981E0" w14:textId="1D48C322" w:rsidR="00EC2D17" w:rsidRPr="00EC2D17" w:rsidRDefault="00EC2D17" w:rsidP="00EC2D17">
      <w:pPr>
        <w:pStyle w:val="Sinespaciado"/>
        <w:jc w:val="both"/>
        <w:rPr>
          <w:rFonts w:asciiTheme="minorHAnsi" w:hAnsiTheme="minorHAnsi" w:cstheme="minorHAnsi"/>
          <w:b/>
          <w:bCs/>
        </w:rPr>
      </w:pPr>
      <w:r w:rsidRPr="00EC2D17">
        <w:rPr>
          <w:rFonts w:asciiTheme="minorHAnsi" w:hAnsiTheme="minorHAnsi" w:cstheme="minorHAnsi"/>
          <w:b/>
          <w:bCs/>
        </w:rPr>
        <w:t xml:space="preserve">1)   </w:t>
      </w:r>
      <w:r w:rsidRPr="00EC2D17">
        <w:rPr>
          <w:rFonts w:asciiTheme="minorHAnsi" w:hAnsiTheme="minorHAnsi" w:cstheme="minorHAnsi"/>
          <w:b/>
          <w:bCs/>
        </w:rPr>
        <w:tab/>
        <w:t>Notas de desglose;</w:t>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p>
    <w:p w14:paraId="4DB839C1" w14:textId="4892888A" w:rsidR="00EC2D17" w:rsidRPr="00EC2D17" w:rsidRDefault="00EC2D17" w:rsidP="00EC2D17">
      <w:pPr>
        <w:pStyle w:val="Sinespaciado"/>
        <w:jc w:val="both"/>
        <w:rPr>
          <w:rFonts w:asciiTheme="minorHAnsi" w:hAnsiTheme="minorHAnsi" w:cstheme="minorHAnsi"/>
          <w:b/>
          <w:bCs/>
        </w:rPr>
      </w:pPr>
      <w:r w:rsidRPr="00EC2D17">
        <w:rPr>
          <w:rFonts w:asciiTheme="minorHAnsi" w:hAnsiTheme="minorHAnsi" w:cstheme="minorHAnsi"/>
          <w:b/>
          <w:bCs/>
        </w:rPr>
        <w:t xml:space="preserve">2)     </w:t>
      </w:r>
      <w:r w:rsidRPr="00EC2D17">
        <w:rPr>
          <w:rFonts w:asciiTheme="minorHAnsi" w:hAnsiTheme="minorHAnsi" w:cstheme="minorHAnsi"/>
          <w:b/>
          <w:bCs/>
        </w:rPr>
        <w:tab/>
        <w:t>Notas de memoria (cuentas de orden), y</w:t>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r w:rsidRPr="00EC2D17">
        <w:rPr>
          <w:rFonts w:asciiTheme="minorHAnsi" w:hAnsiTheme="minorHAnsi" w:cstheme="minorHAnsi"/>
          <w:b/>
          <w:bCs/>
        </w:rPr>
        <w:tab/>
      </w:r>
    </w:p>
    <w:p w14:paraId="7AF90824" w14:textId="77777777" w:rsidR="00EC2D17" w:rsidRPr="00EC2D17" w:rsidRDefault="00EC2D17" w:rsidP="00EC2D17">
      <w:pPr>
        <w:rPr>
          <w:rFonts w:asciiTheme="minorHAnsi" w:hAnsiTheme="minorHAnsi" w:cstheme="minorHAnsi"/>
          <w:b/>
          <w:bCs/>
        </w:rPr>
      </w:pPr>
      <w:r w:rsidRPr="00EC2D17">
        <w:rPr>
          <w:rFonts w:asciiTheme="minorHAnsi" w:hAnsiTheme="minorHAnsi" w:cstheme="minorHAnsi"/>
          <w:b/>
          <w:bCs/>
        </w:rPr>
        <w:t xml:space="preserve">3)     </w:t>
      </w:r>
      <w:r w:rsidRPr="00EC2D17">
        <w:rPr>
          <w:rFonts w:asciiTheme="minorHAnsi" w:hAnsiTheme="minorHAnsi" w:cstheme="minorHAnsi"/>
          <w:b/>
          <w:bCs/>
        </w:rPr>
        <w:tab/>
        <w:t>Notas de gestión administrativa.</w:t>
      </w:r>
      <w:r w:rsidRPr="00EC2D17">
        <w:rPr>
          <w:rFonts w:asciiTheme="minorHAnsi" w:hAnsiTheme="minorHAnsi" w:cstheme="minorHAnsi"/>
          <w:b/>
          <w:bCs/>
        </w:rPr>
        <w:tab/>
      </w:r>
    </w:p>
    <w:p w14:paraId="04E75AAB" w14:textId="28CE5EB0" w:rsidR="00EC2D17" w:rsidRDefault="004A3FCF" w:rsidP="00EC2D17">
      <w:pPr>
        <w:pStyle w:val="Sinespaciado"/>
        <w:spacing w:line="240" w:lineRule="exact"/>
        <w:jc w:val="center"/>
        <w:rPr>
          <w:rFonts w:asciiTheme="minorHAnsi" w:hAnsiTheme="minorHAnsi" w:cstheme="minorHAnsi"/>
          <w:b/>
        </w:rPr>
      </w:pPr>
      <w:r>
        <w:rPr>
          <w:rFonts w:asciiTheme="minorHAnsi" w:hAnsiTheme="minorHAnsi" w:cstheme="minorHAnsi"/>
          <w:b/>
        </w:rPr>
        <w:t xml:space="preserve">1. </w:t>
      </w:r>
      <w:r w:rsidR="00EC2D17" w:rsidRPr="00EC2D17">
        <w:rPr>
          <w:rFonts w:asciiTheme="minorHAnsi" w:hAnsiTheme="minorHAnsi" w:cstheme="minorHAnsi"/>
          <w:b/>
        </w:rPr>
        <w:t>NOTAS DE DESGLOSE</w:t>
      </w:r>
    </w:p>
    <w:p w14:paraId="1D52A2D0" w14:textId="77777777" w:rsidR="00C36A23" w:rsidRPr="00EC2D17" w:rsidRDefault="00C36A23" w:rsidP="00EC2D17">
      <w:pPr>
        <w:pStyle w:val="Sinespaciado"/>
        <w:spacing w:line="240" w:lineRule="exact"/>
        <w:jc w:val="center"/>
        <w:rPr>
          <w:rFonts w:asciiTheme="minorHAnsi" w:hAnsiTheme="minorHAnsi" w:cstheme="minorHAnsi"/>
          <w:b/>
        </w:rPr>
      </w:pPr>
    </w:p>
    <w:p w14:paraId="2C973267" w14:textId="77777777" w:rsidR="00C36A23" w:rsidRPr="00211683" w:rsidRDefault="00C36A23" w:rsidP="00C36A23">
      <w:pPr>
        <w:pStyle w:val="Sinespaciado"/>
        <w:spacing w:line="240" w:lineRule="exact"/>
        <w:rPr>
          <w:rFonts w:asciiTheme="minorHAnsi" w:hAnsiTheme="minorHAnsi" w:cstheme="minorHAnsi"/>
          <w:b/>
          <w:u w:val="single"/>
        </w:rPr>
      </w:pPr>
      <w:r w:rsidRPr="00211683">
        <w:rPr>
          <w:rFonts w:asciiTheme="minorHAnsi" w:hAnsiTheme="minorHAnsi" w:cstheme="minorHAnsi"/>
          <w:b/>
          <w:u w:val="single"/>
        </w:rPr>
        <w:t>I.- NOTAS AL ESTADO DE SITUACION FINANCIERA</w:t>
      </w:r>
    </w:p>
    <w:p w14:paraId="477FC846" w14:textId="77777777" w:rsidR="00EC2D17" w:rsidRPr="00EC2D17" w:rsidRDefault="00EC2D17" w:rsidP="00EC2D17">
      <w:pPr>
        <w:pStyle w:val="Sinespaciado"/>
        <w:spacing w:line="240" w:lineRule="exact"/>
        <w:rPr>
          <w:rFonts w:asciiTheme="minorHAnsi" w:hAnsiTheme="minorHAnsi" w:cstheme="minorHAnsi"/>
          <w:b/>
        </w:rPr>
      </w:pPr>
    </w:p>
    <w:p w14:paraId="0C32FB14" w14:textId="77777777" w:rsidR="00EC2D17" w:rsidRPr="00EC2D17" w:rsidRDefault="00EC2D17" w:rsidP="00EC2D17">
      <w:pPr>
        <w:pStyle w:val="Sinespaciado"/>
        <w:spacing w:line="240" w:lineRule="exact"/>
        <w:rPr>
          <w:rFonts w:asciiTheme="minorHAnsi" w:hAnsiTheme="minorHAnsi" w:cstheme="minorHAnsi"/>
          <w:b/>
        </w:rPr>
      </w:pPr>
      <w:r w:rsidRPr="00EC2D17">
        <w:rPr>
          <w:rFonts w:asciiTheme="minorHAnsi" w:hAnsiTheme="minorHAnsi" w:cstheme="minorHAnsi"/>
          <w:b/>
        </w:rPr>
        <w:t>ACTIVO:</w:t>
      </w:r>
    </w:p>
    <w:p w14:paraId="1AD6D2FC" w14:textId="063CD78A" w:rsidR="00EC2D17" w:rsidRPr="00EC2D17" w:rsidRDefault="00EC2D17" w:rsidP="00EC2D17">
      <w:pPr>
        <w:pStyle w:val="Sinespaciado"/>
        <w:spacing w:line="240" w:lineRule="exact"/>
        <w:rPr>
          <w:rFonts w:asciiTheme="minorHAnsi" w:hAnsiTheme="minorHAnsi" w:cstheme="minorHAnsi"/>
          <w:b/>
        </w:rPr>
      </w:pPr>
      <w:r w:rsidRPr="00EC2D17">
        <w:rPr>
          <w:rFonts w:asciiTheme="minorHAnsi" w:hAnsiTheme="minorHAnsi" w:cstheme="minorHAnsi"/>
          <w:b/>
        </w:rPr>
        <w:t>ACTIVO CIRCULANTE</w:t>
      </w:r>
      <w:r w:rsidR="00C36A23">
        <w:rPr>
          <w:rFonts w:asciiTheme="minorHAnsi" w:hAnsiTheme="minorHAnsi" w:cstheme="minorHAnsi"/>
          <w:b/>
        </w:rPr>
        <w:br/>
      </w:r>
    </w:p>
    <w:p w14:paraId="3E5C09FB" w14:textId="77777777" w:rsidR="00EC2D17" w:rsidRPr="00EC2D17" w:rsidRDefault="00EC2D17" w:rsidP="00EC2D17">
      <w:pPr>
        <w:spacing w:line="240" w:lineRule="auto"/>
        <w:jc w:val="both"/>
        <w:rPr>
          <w:rFonts w:asciiTheme="minorHAnsi" w:hAnsiTheme="minorHAnsi" w:cstheme="minorHAnsi"/>
          <w:b/>
          <w:i/>
          <w:iCs/>
          <w:sz w:val="20"/>
          <w:szCs w:val="20"/>
          <w:u w:val="single"/>
        </w:rPr>
      </w:pPr>
      <w:r w:rsidRPr="00EC2D17">
        <w:rPr>
          <w:rFonts w:asciiTheme="minorHAnsi" w:hAnsiTheme="minorHAnsi" w:cstheme="minorHAnsi"/>
          <w:b/>
          <w:sz w:val="20"/>
          <w:szCs w:val="20"/>
          <w:u w:val="single"/>
        </w:rPr>
        <w:t>ESF-01.- EFECTIVO Y EQUIVALENTE</w:t>
      </w:r>
      <w:r w:rsidRPr="00EC2D17">
        <w:rPr>
          <w:rFonts w:asciiTheme="minorHAnsi" w:hAnsiTheme="minorHAnsi" w:cstheme="minorHAnsi"/>
          <w:b/>
          <w:i/>
          <w:iCs/>
          <w:sz w:val="20"/>
          <w:szCs w:val="20"/>
          <w:u w:val="single"/>
        </w:rPr>
        <w:t>:</w:t>
      </w:r>
    </w:p>
    <w:p w14:paraId="6BF7C7C9" w14:textId="77777777" w:rsidR="00EC2D17" w:rsidRPr="00EC2D17" w:rsidRDefault="00EC2D17" w:rsidP="00EC2D17">
      <w:pPr>
        <w:spacing w:after="0" w:line="240" w:lineRule="auto"/>
        <w:jc w:val="both"/>
        <w:rPr>
          <w:rFonts w:asciiTheme="minorHAnsi" w:hAnsiTheme="minorHAnsi" w:cstheme="minorHAnsi"/>
          <w:b/>
          <w:sz w:val="20"/>
          <w:szCs w:val="20"/>
        </w:rPr>
      </w:pPr>
      <w:r w:rsidRPr="00EC2D17">
        <w:rPr>
          <w:rFonts w:asciiTheme="minorHAnsi" w:eastAsia="Times New Roman" w:hAnsiTheme="minorHAnsi" w:cstheme="minorHAnsi"/>
          <w:color w:val="000000"/>
          <w:sz w:val="20"/>
          <w:szCs w:val="20"/>
          <w:lang w:eastAsia="es-MX"/>
        </w:rPr>
        <w:t xml:space="preserve">                El saldo de esta cuenta:</w:t>
      </w:r>
      <w:r w:rsidRPr="00EC2D17">
        <w:rPr>
          <w:rFonts w:asciiTheme="minorHAnsi" w:hAnsiTheme="minorHAnsi" w:cstheme="minorHAnsi"/>
          <w:color w:val="000000"/>
          <w:sz w:val="20"/>
          <w:szCs w:val="20"/>
        </w:rPr>
        <w:t xml:space="preserve"> al 31 de </w:t>
      </w:r>
      <w:proofErr w:type="gramStart"/>
      <w:r w:rsidRPr="00EC2D17">
        <w:rPr>
          <w:rFonts w:asciiTheme="minorHAnsi" w:hAnsiTheme="minorHAnsi" w:cstheme="minorHAnsi"/>
          <w:color w:val="000000"/>
          <w:sz w:val="20"/>
          <w:szCs w:val="20"/>
        </w:rPr>
        <w:t>Diciembre</w:t>
      </w:r>
      <w:proofErr w:type="gramEnd"/>
      <w:r w:rsidRPr="00EC2D17">
        <w:rPr>
          <w:rFonts w:asciiTheme="minorHAnsi" w:hAnsiTheme="minorHAnsi" w:cstheme="minorHAnsi"/>
          <w:color w:val="000000"/>
          <w:sz w:val="20"/>
          <w:szCs w:val="20"/>
        </w:rPr>
        <w:t xml:space="preserve"> de 2022 y 2021 se integra como sigue:</w:t>
      </w:r>
      <w:r w:rsidRPr="00EC2D17">
        <w:rPr>
          <w:rFonts w:asciiTheme="minorHAnsi" w:hAnsiTheme="minorHAnsi" w:cstheme="minorHAnsi"/>
          <w:sz w:val="20"/>
          <w:szCs w:val="20"/>
        </w:rPr>
        <w:tab/>
      </w:r>
    </w:p>
    <w:bookmarkStart w:id="0" w:name="_MON_1369472243"/>
    <w:bookmarkStart w:id="1" w:name="_MON_1372415861"/>
    <w:bookmarkStart w:id="2" w:name="_MON_1373365754"/>
    <w:bookmarkStart w:id="3" w:name="_MON_1373365766"/>
    <w:bookmarkStart w:id="4" w:name="_MON_1373365787"/>
    <w:bookmarkStart w:id="5" w:name="_MON_1373392654"/>
    <w:bookmarkStart w:id="6" w:name="_MON_1512900498"/>
    <w:bookmarkStart w:id="7" w:name="_MON_1512901219"/>
    <w:bookmarkStart w:id="8" w:name="_MON_1512901353"/>
    <w:bookmarkStart w:id="9" w:name="_MON_1514290757"/>
    <w:bookmarkStart w:id="10" w:name="_MON_1514911442"/>
    <w:bookmarkStart w:id="11" w:name="_MON_1545630171"/>
    <w:bookmarkEnd w:id="0"/>
    <w:bookmarkEnd w:id="1"/>
    <w:bookmarkEnd w:id="2"/>
    <w:bookmarkEnd w:id="3"/>
    <w:bookmarkEnd w:id="4"/>
    <w:bookmarkEnd w:id="5"/>
    <w:bookmarkEnd w:id="6"/>
    <w:bookmarkEnd w:id="7"/>
    <w:bookmarkEnd w:id="8"/>
    <w:bookmarkEnd w:id="9"/>
    <w:bookmarkEnd w:id="10"/>
    <w:bookmarkEnd w:id="11"/>
    <w:bookmarkStart w:id="12" w:name="_MON_1341846611"/>
    <w:bookmarkEnd w:id="12"/>
    <w:p w14:paraId="1BB84F8D" w14:textId="77777777" w:rsidR="00EC2D17" w:rsidRPr="00EC2D17" w:rsidRDefault="00EC2D17" w:rsidP="00EC2D17">
      <w:pPr>
        <w:spacing w:after="0" w:line="240" w:lineRule="auto"/>
        <w:jc w:val="both"/>
        <w:rPr>
          <w:rFonts w:asciiTheme="minorHAnsi" w:hAnsiTheme="minorHAnsi" w:cstheme="minorHAnsi"/>
          <w:bCs/>
          <w:sz w:val="20"/>
          <w:szCs w:val="20"/>
          <w:lang w:val="es-ES"/>
        </w:rPr>
      </w:pPr>
      <w:r w:rsidRPr="00EC2D17">
        <w:rPr>
          <w:rFonts w:asciiTheme="minorHAnsi" w:hAnsiTheme="minorHAnsi" w:cstheme="minorHAnsi"/>
          <w:bCs/>
          <w:sz w:val="20"/>
          <w:szCs w:val="20"/>
          <w:lang w:val="es-ES"/>
        </w:rPr>
        <w:object w:dxaOrig="8668" w:dyaOrig="2416" w14:anchorId="2B874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123.75pt" o:ole="">
            <v:imagedata r:id="rId7" o:title=""/>
          </v:shape>
          <o:OLEObject Type="Embed" ProgID="Excel.Sheet.12" ShapeID="_x0000_i1025" DrawAspect="Content" ObjectID="_1748778205" r:id="rId8"/>
        </w:object>
      </w:r>
    </w:p>
    <w:p w14:paraId="08D08C7F" w14:textId="77777777" w:rsidR="00EC2D17" w:rsidRPr="00EC2D17" w:rsidRDefault="00EC2D17" w:rsidP="00EC2D17">
      <w:pPr>
        <w:spacing w:after="0" w:line="240" w:lineRule="auto"/>
        <w:jc w:val="both"/>
        <w:rPr>
          <w:rFonts w:asciiTheme="minorHAnsi" w:hAnsiTheme="minorHAnsi" w:cstheme="minorHAnsi"/>
          <w:sz w:val="20"/>
          <w:szCs w:val="20"/>
        </w:rPr>
      </w:pPr>
    </w:p>
    <w:p w14:paraId="58F56AD2" w14:textId="77777777" w:rsidR="00821B62" w:rsidRDefault="00EC2D17" w:rsidP="00EC2D17">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La cuenta de Efectivo y Equivalentes refleja e incluye saldos de caja, depósitos bancarios, más intereses devengados. Al 31 de diciembre no se cuenta con afectación específica y no se tiene inversiones realizadas con ninguna institución financiera.</w:t>
      </w:r>
    </w:p>
    <w:p w14:paraId="7BE0C712" w14:textId="26384D2C" w:rsidR="00EC2D17" w:rsidRPr="00821B62" w:rsidRDefault="00EC2D17" w:rsidP="00EC2D17">
      <w:pPr>
        <w:tabs>
          <w:tab w:val="left" w:pos="1758"/>
        </w:tabs>
        <w:spacing w:after="0"/>
        <w:jc w:val="both"/>
        <w:rPr>
          <w:rFonts w:asciiTheme="minorHAnsi" w:hAnsiTheme="minorHAnsi" w:cstheme="minorHAnsi"/>
          <w:sz w:val="20"/>
          <w:szCs w:val="20"/>
        </w:rPr>
      </w:pPr>
      <w:r w:rsidRPr="00EC2D17">
        <w:rPr>
          <w:rFonts w:asciiTheme="minorHAnsi" w:hAnsiTheme="minorHAnsi" w:cstheme="minorHAnsi"/>
          <w:b/>
          <w:sz w:val="20"/>
          <w:szCs w:val="20"/>
          <w:u w:val="single"/>
        </w:rPr>
        <w:t>EFECTIVO:</w:t>
      </w:r>
    </w:p>
    <w:tbl>
      <w:tblPr>
        <w:tblW w:w="9467" w:type="dxa"/>
        <w:tblInd w:w="70" w:type="dxa"/>
        <w:tblCellMar>
          <w:left w:w="70" w:type="dxa"/>
          <w:right w:w="70" w:type="dxa"/>
        </w:tblCellMar>
        <w:tblLook w:val="04A0" w:firstRow="1" w:lastRow="0" w:firstColumn="1" w:lastColumn="0" w:noHBand="0" w:noVBand="1"/>
      </w:tblPr>
      <w:tblGrid>
        <w:gridCol w:w="2220"/>
        <w:gridCol w:w="5700"/>
        <w:gridCol w:w="1547"/>
      </w:tblGrid>
      <w:tr w:rsidR="00EC2D17" w:rsidRPr="00EC2D17" w14:paraId="5FA3A28E" w14:textId="77777777" w:rsidTr="00E56AEC">
        <w:trPr>
          <w:trHeight w:val="300"/>
        </w:trPr>
        <w:tc>
          <w:tcPr>
            <w:tcW w:w="7920" w:type="dxa"/>
            <w:gridSpan w:val="2"/>
            <w:tcBorders>
              <w:top w:val="nil"/>
              <w:left w:val="nil"/>
              <w:bottom w:val="nil"/>
              <w:right w:val="nil"/>
            </w:tcBorders>
            <w:shd w:val="clear" w:color="auto" w:fill="auto"/>
            <w:noWrap/>
            <w:vAlign w:val="bottom"/>
            <w:hideMark/>
          </w:tcPr>
          <w:p w14:paraId="7941F472" w14:textId="77777777" w:rsidR="00EC2D17" w:rsidRPr="00EC2D17" w:rsidRDefault="00EC2D17" w:rsidP="00E56AEC">
            <w:pPr>
              <w:spacing w:after="0" w:line="240" w:lineRule="auto"/>
              <w:rPr>
                <w:rFonts w:asciiTheme="minorHAnsi" w:hAnsiTheme="minorHAnsi" w:cstheme="minorHAnsi"/>
                <w:b/>
                <w:bCs/>
                <w:sz w:val="20"/>
                <w:szCs w:val="20"/>
              </w:rPr>
            </w:pPr>
            <w:r w:rsidRPr="00EC2D17">
              <w:rPr>
                <w:rFonts w:asciiTheme="minorHAnsi" w:hAnsiTheme="minorHAnsi" w:cstheme="minorHAnsi"/>
                <w:bCs/>
                <w:sz w:val="20"/>
                <w:szCs w:val="20"/>
              </w:rPr>
              <w:t>La cuenta de efectivo se integra de la siguiente manera:</w:t>
            </w:r>
            <w:r w:rsidRPr="00EC2D17">
              <w:rPr>
                <w:rFonts w:asciiTheme="minorHAnsi" w:hAnsiTheme="minorHAnsi" w:cstheme="minorHAnsi"/>
                <w:b/>
                <w:bCs/>
                <w:sz w:val="20"/>
                <w:szCs w:val="20"/>
              </w:rPr>
              <w:t xml:space="preserve"> </w:t>
            </w:r>
          </w:p>
        </w:tc>
        <w:tc>
          <w:tcPr>
            <w:tcW w:w="1547" w:type="dxa"/>
            <w:tcBorders>
              <w:top w:val="nil"/>
              <w:left w:val="nil"/>
              <w:bottom w:val="nil"/>
              <w:right w:val="nil"/>
            </w:tcBorders>
            <w:shd w:val="clear" w:color="auto" w:fill="auto"/>
            <w:noWrap/>
            <w:vAlign w:val="bottom"/>
            <w:hideMark/>
          </w:tcPr>
          <w:p w14:paraId="724BC3CE" w14:textId="77777777" w:rsidR="00EC2D17" w:rsidRPr="00EC2D17" w:rsidRDefault="00EC2D17" w:rsidP="00E56AEC">
            <w:pPr>
              <w:spacing w:after="0" w:line="240" w:lineRule="auto"/>
              <w:rPr>
                <w:rFonts w:asciiTheme="minorHAnsi" w:hAnsiTheme="minorHAnsi" w:cstheme="minorHAnsi"/>
                <w:b/>
                <w:bCs/>
                <w:sz w:val="20"/>
                <w:szCs w:val="20"/>
              </w:rPr>
            </w:pPr>
          </w:p>
        </w:tc>
      </w:tr>
      <w:tr w:rsidR="00EC2D17" w:rsidRPr="00EC2D17" w14:paraId="116B8721" w14:textId="77777777" w:rsidTr="00E56AEC">
        <w:trPr>
          <w:trHeight w:val="315"/>
        </w:trPr>
        <w:tc>
          <w:tcPr>
            <w:tcW w:w="2220" w:type="dxa"/>
            <w:tcBorders>
              <w:top w:val="single" w:sz="8" w:space="0" w:color="000000"/>
              <w:left w:val="single" w:sz="8" w:space="0" w:color="000000"/>
              <w:bottom w:val="single" w:sz="8" w:space="0" w:color="000000"/>
              <w:right w:val="nil"/>
            </w:tcBorders>
            <w:shd w:val="clear" w:color="auto" w:fill="FFE599" w:themeFill="accent4" w:themeFillTint="66"/>
            <w:noWrap/>
            <w:vAlign w:val="bottom"/>
            <w:hideMark/>
          </w:tcPr>
          <w:p w14:paraId="23A01102" w14:textId="77777777" w:rsidR="00EC2D17" w:rsidRPr="00EC2D17" w:rsidRDefault="00EC2D17" w:rsidP="00E56AEC">
            <w:pPr>
              <w:spacing w:after="0" w:line="240" w:lineRule="auto"/>
              <w:rPr>
                <w:rFonts w:asciiTheme="minorHAnsi" w:hAnsiTheme="minorHAnsi" w:cstheme="minorHAnsi"/>
                <w:b/>
                <w:bCs/>
                <w:sz w:val="20"/>
                <w:szCs w:val="20"/>
              </w:rPr>
            </w:pPr>
            <w:r w:rsidRPr="00EC2D17">
              <w:rPr>
                <w:rFonts w:asciiTheme="minorHAnsi" w:hAnsiTheme="minorHAnsi" w:cstheme="minorHAnsi"/>
                <w:b/>
                <w:bCs/>
                <w:sz w:val="20"/>
                <w:szCs w:val="20"/>
              </w:rPr>
              <w:t>Cuenta</w:t>
            </w:r>
          </w:p>
        </w:tc>
        <w:tc>
          <w:tcPr>
            <w:tcW w:w="5700" w:type="dxa"/>
            <w:tcBorders>
              <w:top w:val="single" w:sz="8" w:space="0" w:color="000000"/>
              <w:left w:val="single" w:sz="8" w:space="0" w:color="000000"/>
              <w:bottom w:val="single" w:sz="8" w:space="0" w:color="000000"/>
              <w:right w:val="single" w:sz="8" w:space="0" w:color="000000"/>
            </w:tcBorders>
            <w:shd w:val="clear" w:color="auto" w:fill="FFE599" w:themeFill="accent4" w:themeFillTint="66"/>
            <w:noWrap/>
            <w:vAlign w:val="bottom"/>
            <w:hideMark/>
          </w:tcPr>
          <w:p w14:paraId="4EB93106" w14:textId="77777777" w:rsidR="00EC2D17" w:rsidRPr="00EC2D17" w:rsidRDefault="00EC2D17" w:rsidP="00E56AEC">
            <w:pPr>
              <w:spacing w:after="0" w:line="240" w:lineRule="auto"/>
              <w:rPr>
                <w:rFonts w:asciiTheme="minorHAnsi" w:hAnsiTheme="minorHAnsi" w:cstheme="minorHAnsi"/>
                <w:b/>
                <w:bCs/>
                <w:sz w:val="20"/>
                <w:szCs w:val="20"/>
              </w:rPr>
            </w:pPr>
            <w:r w:rsidRPr="00EC2D17">
              <w:rPr>
                <w:rFonts w:asciiTheme="minorHAnsi" w:hAnsiTheme="minorHAnsi" w:cstheme="minorHAnsi"/>
                <w:b/>
                <w:bCs/>
                <w:sz w:val="20"/>
                <w:szCs w:val="20"/>
              </w:rPr>
              <w:t>Nombre de la Cuenta</w:t>
            </w:r>
          </w:p>
        </w:tc>
        <w:tc>
          <w:tcPr>
            <w:tcW w:w="1547" w:type="dxa"/>
            <w:tcBorders>
              <w:top w:val="single" w:sz="8" w:space="0" w:color="000000"/>
              <w:left w:val="nil"/>
              <w:bottom w:val="single" w:sz="8" w:space="0" w:color="000000"/>
              <w:right w:val="single" w:sz="8" w:space="0" w:color="000000"/>
            </w:tcBorders>
            <w:shd w:val="clear" w:color="auto" w:fill="FFE599" w:themeFill="accent4" w:themeFillTint="66"/>
            <w:noWrap/>
            <w:vAlign w:val="bottom"/>
            <w:hideMark/>
          </w:tcPr>
          <w:p w14:paraId="319A8EF8" w14:textId="77777777" w:rsidR="00EC2D17" w:rsidRPr="00EC2D17" w:rsidRDefault="00EC2D17" w:rsidP="00E56AEC">
            <w:pPr>
              <w:spacing w:after="0" w:line="240" w:lineRule="auto"/>
              <w:rPr>
                <w:rFonts w:asciiTheme="minorHAnsi" w:hAnsiTheme="minorHAnsi" w:cstheme="minorHAnsi"/>
                <w:b/>
                <w:bCs/>
                <w:sz w:val="20"/>
                <w:szCs w:val="20"/>
              </w:rPr>
            </w:pPr>
            <w:r w:rsidRPr="00EC2D17">
              <w:rPr>
                <w:rFonts w:asciiTheme="minorHAnsi" w:hAnsiTheme="minorHAnsi" w:cstheme="minorHAnsi"/>
                <w:b/>
                <w:bCs/>
                <w:sz w:val="20"/>
                <w:szCs w:val="20"/>
              </w:rPr>
              <w:t xml:space="preserve"> IMPORTE </w:t>
            </w:r>
          </w:p>
        </w:tc>
      </w:tr>
      <w:tr w:rsidR="00EC2D17" w:rsidRPr="00EC2D17" w14:paraId="41C8FA34" w14:textId="77777777" w:rsidTr="00E56AEC">
        <w:trPr>
          <w:trHeight w:val="315"/>
        </w:trPr>
        <w:tc>
          <w:tcPr>
            <w:tcW w:w="2220" w:type="dxa"/>
            <w:tcBorders>
              <w:top w:val="nil"/>
              <w:left w:val="single" w:sz="8" w:space="0" w:color="000000"/>
              <w:bottom w:val="single" w:sz="8" w:space="0" w:color="000000"/>
              <w:right w:val="nil"/>
            </w:tcBorders>
            <w:shd w:val="clear" w:color="auto" w:fill="auto"/>
            <w:noWrap/>
            <w:vAlign w:val="bottom"/>
            <w:hideMark/>
          </w:tcPr>
          <w:p w14:paraId="652BB7F4" w14:textId="77777777" w:rsidR="00EC2D17" w:rsidRPr="00EC2D17" w:rsidRDefault="00EC2D17" w:rsidP="00E56AEC">
            <w:pPr>
              <w:spacing w:after="0" w:line="240" w:lineRule="auto"/>
              <w:rPr>
                <w:rFonts w:asciiTheme="minorHAnsi" w:hAnsiTheme="minorHAnsi" w:cstheme="minorHAnsi"/>
                <w:b/>
                <w:bCs/>
                <w:sz w:val="20"/>
                <w:szCs w:val="20"/>
              </w:rPr>
            </w:pPr>
            <w:r w:rsidRPr="00EC2D17">
              <w:rPr>
                <w:rFonts w:asciiTheme="minorHAnsi" w:hAnsiTheme="minorHAnsi" w:cstheme="minorHAnsi"/>
                <w:b/>
                <w:bCs/>
                <w:sz w:val="20"/>
                <w:szCs w:val="20"/>
              </w:rPr>
              <w:t>1111</w:t>
            </w:r>
          </w:p>
        </w:tc>
        <w:tc>
          <w:tcPr>
            <w:tcW w:w="5700" w:type="dxa"/>
            <w:tcBorders>
              <w:top w:val="nil"/>
              <w:left w:val="single" w:sz="8" w:space="0" w:color="000000"/>
              <w:bottom w:val="single" w:sz="8" w:space="0" w:color="000000"/>
              <w:right w:val="single" w:sz="8" w:space="0" w:color="000000"/>
            </w:tcBorders>
            <w:shd w:val="clear" w:color="auto" w:fill="auto"/>
            <w:noWrap/>
            <w:vAlign w:val="bottom"/>
            <w:hideMark/>
          </w:tcPr>
          <w:p w14:paraId="593D09F8" w14:textId="77777777" w:rsidR="00EC2D17" w:rsidRPr="00EC2D17" w:rsidRDefault="00EC2D17" w:rsidP="00E56AEC">
            <w:pPr>
              <w:spacing w:after="0" w:line="240" w:lineRule="auto"/>
              <w:rPr>
                <w:rFonts w:asciiTheme="minorHAnsi" w:hAnsiTheme="minorHAnsi" w:cstheme="minorHAnsi"/>
                <w:b/>
                <w:bCs/>
                <w:sz w:val="20"/>
                <w:szCs w:val="20"/>
              </w:rPr>
            </w:pPr>
            <w:r w:rsidRPr="00EC2D17">
              <w:rPr>
                <w:rFonts w:asciiTheme="minorHAnsi" w:hAnsiTheme="minorHAnsi" w:cstheme="minorHAnsi"/>
                <w:b/>
                <w:bCs/>
                <w:sz w:val="20"/>
                <w:szCs w:val="20"/>
              </w:rPr>
              <w:t xml:space="preserve">   EFECTIVO </w:t>
            </w:r>
          </w:p>
        </w:tc>
        <w:tc>
          <w:tcPr>
            <w:tcW w:w="1547" w:type="dxa"/>
            <w:tcBorders>
              <w:top w:val="nil"/>
              <w:left w:val="nil"/>
              <w:bottom w:val="single" w:sz="8" w:space="0" w:color="000000"/>
              <w:right w:val="single" w:sz="8" w:space="0" w:color="000000"/>
            </w:tcBorders>
            <w:shd w:val="clear" w:color="auto" w:fill="auto"/>
            <w:noWrap/>
            <w:vAlign w:val="bottom"/>
            <w:hideMark/>
          </w:tcPr>
          <w:p w14:paraId="15B45260" w14:textId="77777777" w:rsidR="00EC2D17" w:rsidRPr="00EC2D17" w:rsidRDefault="00EC2D17" w:rsidP="00E56AEC">
            <w:pPr>
              <w:spacing w:after="0" w:line="240" w:lineRule="auto"/>
              <w:rPr>
                <w:rFonts w:asciiTheme="minorHAnsi" w:hAnsiTheme="minorHAnsi" w:cstheme="minorHAnsi"/>
                <w:b/>
                <w:bCs/>
                <w:sz w:val="20"/>
                <w:szCs w:val="20"/>
              </w:rPr>
            </w:pPr>
            <w:r w:rsidRPr="00EC2D17">
              <w:rPr>
                <w:rFonts w:asciiTheme="minorHAnsi" w:hAnsiTheme="minorHAnsi" w:cstheme="minorHAnsi"/>
                <w:b/>
                <w:sz w:val="20"/>
                <w:szCs w:val="20"/>
              </w:rPr>
              <w:t>506,352.89</w:t>
            </w:r>
          </w:p>
        </w:tc>
      </w:tr>
      <w:tr w:rsidR="00EC2D17" w:rsidRPr="00EC2D17" w14:paraId="3E99EC7A" w14:textId="77777777" w:rsidTr="00E56AEC">
        <w:trPr>
          <w:trHeight w:val="315"/>
        </w:trPr>
        <w:tc>
          <w:tcPr>
            <w:tcW w:w="2220" w:type="dxa"/>
            <w:tcBorders>
              <w:top w:val="nil"/>
              <w:left w:val="single" w:sz="8" w:space="0" w:color="000000"/>
              <w:bottom w:val="single" w:sz="8" w:space="0" w:color="000000"/>
              <w:right w:val="nil"/>
            </w:tcBorders>
            <w:shd w:val="clear" w:color="auto" w:fill="auto"/>
            <w:noWrap/>
            <w:vAlign w:val="bottom"/>
            <w:hideMark/>
          </w:tcPr>
          <w:p w14:paraId="563361C0" w14:textId="77777777" w:rsidR="00EC2D17" w:rsidRPr="00EC2D17" w:rsidRDefault="00EC2D17" w:rsidP="00E56AEC">
            <w:pPr>
              <w:spacing w:after="0" w:line="240" w:lineRule="auto"/>
              <w:rPr>
                <w:rFonts w:asciiTheme="minorHAnsi" w:hAnsiTheme="minorHAnsi" w:cstheme="minorHAnsi"/>
                <w:sz w:val="20"/>
                <w:szCs w:val="20"/>
              </w:rPr>
            </w:pPr>
            <w:r w:rsidRPr="00EC2D17">
              <w:rPr>
                <w:rFonts w:asciiTheme="minorHAnsi" w:hAnsiTheme="minorHAnsi" w:cstheme="minorHAnsi"/>
                <w:sz w:val="20"/>
                <w:szCs w:val="20"/>
              </w:rPr>
              <w:t>1111-1</w:t>
            </w:r>
          </w:p>
        </w:tc>
        <w:tc>
          <w:tcPr>
            <w:tcW w:w="5700" w:type="dxa"/>
            <w:tcBorders>
              <w:top w:val="nil"/>
              <w:left w:val="single" w:sz="8" w:space="0" w:color="000000"/>
              <w:bottom w:val="single" w:sz="8" w:space="0" w:color="000000"/>
              <w:right w:val="single" w:sz="8" w:space="0" w:color="000000"/>
            </w:tcBorders>
            <w:shd w:val="clear" w:color="auto" w:fill="auto"/>
            <w:noWrap/>
            <w:vAlign w:val="bottom"/>
            <w:hideMark/>
          </w:tcPr>
          <w:p w14:paraId="0C39D9D2" w14:textId="77777777" w:rsidR="00EC2D17" w:rsidRPr="00EC2D17" w:rsidRDefault="00EC2D17" w:rsidP="00E56AEC">
            <w:pPr>
              <w:spacing w:after="0" w:line="240" w:lineRule="auto"/>
              <w:rPr>
                <w:rFonts w:asciiTheme="minorHAnsi" w:hAnsiTheme="minorHAnsi" w:cstheme="minorHAnsi"/>
                <w:sz w:val="20"/>
                <w:szCs w:val="20"/>
              </w:rPr>
            </w:pPr>
            <w:r w:rsidRPr="00EC2D17">
              <w:rPr>
                <w:rFonts w:asciiTheme="minorHAnsi" w:hAnsiTheme="minorHAnsi" w:cstheme="minorHAnsi"/>
                <w:sz w:val="20"/>
                <w:szCs w:val="20"/>
              </w:rPr>
              <w:t xml:space="preserve">      Caja</w:t>
            </w:r>
          </w:p>
        </w:tc>
        <w:tc>
          <w:tcPr>
            <w:tcW w:w="1547" w:type="dxa"/>
            <w:tcBorders>
              <w:top w:val="nil"/>
              <w:left w:val="nil"/>
              <w:bottom w:val="single" w:sz="8" w:space="0" w:color="000000"/>
              <w:right w:val="single" w:sz="8" w:space="0" w:color="000000"/>
            </w:tcBorders>
            <w:shd w:val="clear" w:color="auto" w:fill="auto"/>
            <w:noWrap/>
            <w:vAlign w:val="bottom"/>
            <w:hideMark/>
          </w:tcPr>
          <w:p w14:paraId="22660351" w14:textId="77777777" w:rsidR="00EC2D17" w:rsidRPr="00EC2D17" w:rsidRDefault="00EC2D17" w:rsidP="00E56AEC">
            <w:pPr>
              <w:spacing w:after="0" w:line="240" w:lineRule="auto"/>
              <w:rPr>
                <w:rFonts w:asciiTheme="minorHAnsi" w:hAnsiTheme="minorHAnsi" w:cstheme="minorHAnsi"/>
                <w:b/>
                <w:bCs/>
                <w:sz w:val="20"/>
                <w:szCs w:val="20"/>
              </w:rPr>
            </w:pPr>
            <w:r w:rsidRPr="00EC2D17">
              <w:rPr>
                <w:rFonts w:asciiTheme="minorHAnsi" w:hAnsiTheme="minorHAnsi" w:cstheme="minorHAnsi"/>
                <w:sz w:val="20"/>
                <w:szCs w:val="20"/>
              </w:rPr>
              <w:t>481,352.89</w:t>
            </w:r>
          </w:p>
        </w:tc>
      </w:tr>
      <w:tr w:rsidR="00EC2D17" w:rsidRPr="00EC2D17" w14:paraId="05277D5B" w14:textId="77777777" w:rsidTr="00E56AEC">
        <w:trPr>
          <w:trHeight w:val="315"/>
        </w:trPr>
        <w:tc>
          <w:tcPr>
            <w:tcW w:w="2220" w:type="dxa"/>
            <w:tcBorders>
              <w:top w:val="nil"/>
              <w:left w:val="single" w:sz="8" w:space="0" w:color="000000"/>
              <w:bottom w:val="single" w:sz="8" w:space="0" w:color="000000"/>
              <w:right w:val="nil"/>
            </w:tcBorders>
            <w:shd w:val="clear" w:color="auto" w:fill="auto"/>
            <w:noWrap/>
            <w:vAlign w:val="bottom"/>
          </w:tcPr>
          <w:p w14:paraId="3211EB0C" w14:textId="77777777" w:rsidR="00EC2D17" w:rsidRPr="00EC2D17" w:rsidRDefault="00EC2D17" w:rsidP="00E56AEC">
            <w:pPr>
              <w:spacing w:after="0" w:line="240" w:lineRule="auto"/>
              <w:rPr>
                <w:rFonts w:asciiTheme="minorHAnsi" w:hAnsiTheme="minorHAnsi" w:cstheme="minorHAnsi"/>
                <w:sz w:val="20"/>
                <w:szCs w:val="20"/>
              </w:rPr>
            </w:pPr>
            <w:r w:rsidRPr="00EC2D17">
              <w:rPr>
                <w:rFonts w:asciiTheme="minorHAnsi" w:hAnsiTheme="minorHAnsi" w:cstheme="minorHAnsi"/>
                <w:sz w:val="20"/>
                <w:szCs w:val="20"/>
              </w:rPr>
              <w:lastRenderedPageBreak/>
              <w:t>1111-2</w:t>
            </w:r>
          </w:p>
        </w:tc>
        <w:tc>
          <w:tcPr>
            <w:tcW w:w="5700" w:type="dxa"/>
            <w:tcBorders>
              <w:top w:val="nil"/>
              <w:left w:val="single" w:sz="8" w:space="0" w:color="000000"/>
              <w:bottom w:val="single" w:sz="8" w:space="0" w:color="000000"/>
              <w:right w:val="single" w:sz="8" w:space="0" w:color="000000"/>
            </w:tcBorders>
            <w:shd w:val="clear" w:color="auto" w:fill="auto"/>
            <w:noWrap/>
            <w:vAlign w:val="bottom"/>
          </w:tcPr>
          <w:p w14:paraId="74730652" w14:textId="77777777" w:rsidR="00EC2D17" w:rsidRPr="00EC2D17" w:rsidRDefault="00EC2D17" w:rsidP="00E56AEC">
            <w:pPr>
              <w:spacing w:after="0" w:line="240" w:lineRule="auto"/>
              <w:rPr>
                <w:rFonts w:asciiTheme="minorHAnsi" w:hAnsiTheme="minorHAnsi" w:cstheme="minorHAnsi"/>
                <w:sz w:val="20"/>
                <w:szCs w:val="20"/>
              </w:rPr>
            </w:pPr>
            <w:r w:rsidRPr="00EC2D17">
              <w:rPr>
                <w:rFonts w:asciiTheme="minorHAnsi" w:hAnsiTheme="minorHAnsi" w:cstheme="minorHAnsi"/>
                <w:sz w:val="20"/>
                <w:szCs w:val="20"/>
              </w:rPr>
              <w:t xml:space="preserve">      Fondos Fijos de Caja</w:t>
            </w:r>
          </w:p>
        </w:tc>
        <w:tc>
          <w:tcPr>
            <w:tcW w:w="1547" w:type="dxa"/>
            <w:tcBorders>
              <w:top w:val="nil"/>
              <w:left w:val="nil"/>
              <w:bottom w:val="single" w:sz="8" w:space="0" w:color="000000"/>
              <w:right w:val="single" w:sz="8" w:space="0" w:color="000000"/>
            </w:tcBorders>
            <w:shd w:val="clear" w:color="auto" w:fill="auto"/>
            <w:noWrap/>
            <w:vAlign w:val="bottom"/>
          </w:tcPr>
          <w:p w14:paraId="7BC66542" w14:textId="77777777" w:rsidR="00EC2D17" w:rsidRPr="00EC2D17" w:rsidRDefault="00EC2D17" w:rsidP="00E56AEC">
            <w:pPr>
              <w:spacing w:after="0" w:line="240" w:lineRule="auto"/>
              <w:rPr>
                <w:rFonts w:asciiTheme="minorHAnsi" w:hAnsiTheme="minorHAnsi" w:cstheme="minorHAnsi"/>
                <w:bCs/>
                <w:sz w:val="20"/>
                <w:szCs w:val="20"/>
              </w:rPr>
            </w:pPr>
            <w:r w:rsidRPr="00EC2D17">
              <w:rPr>
                <w:rFonts w:asciiTheme="minorHAnsi" w:hAnsiTheme="minorHAnsi" w:cstheme="minorHAnsi"/>
                <w:bCs/>
                <w:sz w:val="20"/>
                <w:szCs w:val="20"/>
              </w:rPr>
              <w:t>25,000.00</w:t>
            </w:r>
          </w:p>
        </w:tc>
      </w:tr>
    </w:tbl>
    <w:p w14:paraId="5700C095" w14:textId="77777777" w:rsidR="00EC2D17" w:rsidRPr="00EC2D17" w:rsidRDefault="00EC2D17" w:rsidP="00EC2D17">
      <w:pPr>
        <w:tabs>
          <w:tab w:val="left" w:pos="1758"/>
        </w:tabs>
        <w:spacing w:after="0"/>
        <w:jc w:val="both"/>
        <w:rPr>
          <w:rFonts w:asciiTheme="minorHAnsi" w:hAnsiTheme="minorHAnsi" w:cstheme="minorHAnsi"/>
          <w:b/>
          <w:sz w:val="20"/>
          <w:szCs w:val="20"/>
          <w:u w:val="single"/>
        </w:rPr>
      </w:pPr>
    </w:p>
    <w:p w14:paraId="52E8FAA1" w14:textId="77777777" w:rsidR="00EC2D17" w:rsidRPr="00EC2D17" w:rsidRDefault="00EC2D17" w:rsidP="00EC2D17">
      <w:pPr>
        <w:tabs>
          <w:tab w:val="left" w:pos="1758"/>
        </w:tabs>
        <w:spacing w:after="0"/>
        <w:jc w:val="both"/>
        <w:rPr>
          <w:rFonts w:asciiTheme="minorHAnsi" w:hAnsiTheme="minorHAnsi" w:cstheme="minorHAnsi"/>
          <w:b/>
          <w:sz w:val="20"/>
          <w:szCs w:val="20"/>
          <w:u w:val="single"/>
        </w:rPr>
      </w:pPr>
      <w:r w:rsidRPr="00EC2D17">
        <w:rPr>
          <w:rFonts w:asciiTheme="minorHAnsi" w:hAnsiTheme="minorHAnsi" w:cstheme="minorHAnsi"/>
          <w:b/>
          <w:sz w:val="20"/>
          <w:szCs w:val="20"/>
          <w:u w:val="single"/>
        </w:rPr>
        <w:t>BANCOS:</w:t>
      </w:r>
    </w:p>
    <w:p w14:paraId="4EE3DEE9" w14:textId="77777777" w:rsidR="00EC2D17" w:rsidRPr="00EC2D17" w:rsidRDefault="00EC2D17" w:rsidP="00EC2D17">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La cuenta de Bancos se integra de la siguiente manera:</w:t>
      </w:r>
    </w:p>
    <w:tbl>
      <w:tblPr>
        <w:tblW w:w="946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
        <w:gridCol w:w="2250"/>
        <w:gridCol w:w="5400"/>
        <w:gridCol w:w="435"/>
        <w:gridCol w:w="1365"/>
      </w:tblGrid>
      <w:tr w:rsidR="00EC2D17" w:rsidRPr="00EC2D17" w14:paraId="2FD48ECA" w14:textId="77777777" w:rsidTr="00E56AEC">
        <w:trPr>
          <w:gridBefore w:val="1"/>
          <w:wBefore w:w="15" w:type="dxa"/>
        </w:trPr>
        <w:tc>
          <w:tcPr>
            <w:tcW w:w="2250" w:type="dxa"/>
            <w:shd w:val="clear" w:color="auto" w:fill="FFE599" w:themeFill="accent4" w:themeFillTint="66"/>
          </w:tcPr>
          <w:p w14:paraId="16EB641E" w14:textId="77777777" w:rsidR="00EC2D17" w:rsidRPr="00EC2D17" w:rsidRDefault="00EC2D17" w:rsidP="00E56AEC">
            <w:pPr>
              <w:tabs>
                <w:tab w:val="left" w:pos="1758"/>
              </w:tabs>
              <w:spacing w:after="0"/>
              <w:jc w:val="center"/>
              <w:rPr>
                <w:rFonts w:asciiTheme="minorHAnsi" w:hAnsiTheme="minorHAnsi" w:cstheme="minorHAnsi"/>
                <w:b/>
                <w:sz w:val="20"/>
                <w:szCs w:val="20"/>
              </w:rPr>
            </w:pPr>
            <w:r w:rsidRPr="00EC2D17">
              <w:rPr>
                <w:rFonts w:asciiTheme="minorHAnsi" w:hAnsiTheme="minorHAnsi" w:cstheme="minorHAnsi"/>
                <w:b/>
                <w:sz w:val="20"/>
                <w:szCs w:val="20"/>
              </w:rPr>
              <w:t>CUENTA</w:t>
            </w:r>
          </w:p>
        </w:tc>
        <w:tc>
          <w:tcPr>
            <w:tcW w:w="5400" w:type="dxa"/>
            <w:shd w:val="clear" w:color="auto" w:fill="FFE599" w:themeFill="accent4" w:themeFillTint="66"/>
          </w:tcPr>
          <w:p w14:paraId="5F6C93B6" w14:textId="77777777" w:rsidR="00EC2D17" w:rsidRPr="00EC2D17" w:rsidRDefault="00EC2D17" w:rsidP="00E56AEC">
            <w:pPr>
              <w:tabs>
                <w:tab w:val="left" w:pos="1758"/>
              </w:tabs>
              <w:spacing w:after="0"/>
              <w:jc w:val="center"/>
              <w:rPr>
                <w:rFonts w:asciiTheme="minorHAnsi" w:hAnsiTheme="minorHAnsi" w:cstheme="minorHAnsi"/>
                <w:b/>
                <w:sz w:val="20"/>
                <w:szCs w:val="20"/>
              </w:rPr>
            </w:pPr>
            <w:r w:rsidRPr="00EC2D17">
              <w:rPr>
                <w:rFonts w:asciiTheme="minorHAnsi" w:hAnsiTheme="minorHAnsi" w:cstheme="minorHAnsi"/>
                <w:b/>
                <w:sz w:val="20"/>
                <w:szCs w:val="20"/>
              </w:rPr>
              <w:t>CONCEPTO</w:t>
            </w:r>
          </w:p>
        </w:tc>
        <w:tc>
          <w:tcPr>
            <w:tcW w:w="1800" w:type="dxa"/>
            <w:gridSpan w:val="2"/>
            <w:shd w:val="clear" w:color="auto" w:fill="FFE599" w:themeFill="accent4" w:themeFillTint="66"/>
          </w:tcPr>
          <w:p w14:paraId="636B8B86" w14:textId="77777777" w:rsidR="00EC2D17" w:rsidRPr="00EC2D17" w:rsidRDefault="00EC2D17" w:rsidP="00E56AEC">
            <w:pPr>
              <w:tabs>
                <w:tab w:val="left" w:pos="1758"/>
              </w:tabs>
              <w:spacing w:after="0"/>
              <w:jc w:val="center"/>
              <w:rPr>
                <w:rFonts w:asciiTheme="minorHAnsi" w:hAnsiTheme="minorHAnsi" w:cstheme="minorHAnsi"/>
                <w:b/>
                <w:sz w:val="20"/>
                <w:szCs w:val="20"/>
              </w:rPr>
            </w:pPr>
            <w:r w:rsidRPr="00EC2D17">
              <w:rPr>
                <w:rFonts w:asciiTheme="minorHAnsi" w:hAnsiTheme="minorHAnsi" w:cstheme="minorHAnsi"/>
                <w:b/>
                <w:sz w:val="20"/>
                <w:szCs w:val="20"/>
              </w:rPr>
              <w:t>IMPORTE</w:t>
            </w:r>
          </w:p>
        </w:tc>
      </w:tr>
      <w:tr w:rsidR="00EC2D17" w:rsidRPr="00EC2D17" w14:paraId="0EE7C31E" w14:textId="77777777" w:rsidTr="00E56AEC">
        <w:trPr>
          <w:gridBefore w:val="1"/>
          <w:wBefore w:w="15" w:type="dxa"/>
        </w:trPr>
        <w:tc>
          <w:tcPr>
            <w:tcW w:w="2250" w:type="dxa"/>
            <w:shd w:val="clear" w:color="auto" w:fill="FFE599" w:themeFill="accent4" w:themeFillTint="66"/>
          </w:tcPr>
          <w:p w14:paraId="08769F92" w14:textId="77777777" w:rsidR="00EC2D17" w:rsidRPr="00EC2D17" w:rsidRDefault="00EC2D17" w:rsidP="00E56AEC">
            <w:pPr>
              <w:tabs>
                <w:tab w:val="left" w:pos="1758"/>
              </w:tabs>
              <w:spacing w:after="0"/>
              <w:jc w:val="both"/>
              <w:rPr>
                <w:rFonts w:asciiTheme="minorHAnsi" w:hAnsiTheme="minorHAnsi" w:cstheme="minorHAnsi"/>
                <w:b/>
                <w:sz w:val="20"/>
                <w:szCs w:val="20"/>
              </w:rPr>
            </w:pPr>
            <w:r w:rsidRPr="00EC2D17">
              <w:rPr>
                <w:rFonts w:asciiTheme="minorHAnsi" w:hAnsiTheme="minorHAnsi" w:cstheme="minorHAnsi"/>
                <w:b/>
                <w:sz w:val="20"/>
                <w:szCs w:val="20"/>
              </w:rPr>
              <w:t>1112</w:t>
            </w:r>
          </w:p>
        </w:tc>
        <w:tc>
          <w:tcPr>
            <w:tcW w:w="5400" w:type="dxa"/>
            <w:shd w:val="clear" w:color="auto" w:fill="FFE599" w:themeFill="accent4" w:themeFillTint="66"/>
          </w:tcPr>
          <w:p w14:paraId="49D462C1" w14:textId="77777777" w:rsidR="00EC2D17" w:rsidRPr="00EC2D17" w:rsidRDefault="00EC2D17" w:rsidP="00E56AEC">
            <w:pPr>
              <w:tabs>
                <w:tab w:val="left" w:pos="1758"/>
              </w:tabs>
              <w:spacing w:after="0"/>
              <w:jc w:val="both"/>
              <w:rPr>
                <w:rFonts w:asciiTheme="minorHAnsi" w:hAnsiTheme="minorHAnsi" w:cstheme="minorHAnsi"/>
                <w:b/>
                <w:sz w:val="20"/>
                <w:szCs w:val="20"/>
              </w:rPr>
            </w:pPr>
            <w:r w:rsidRPr="00EC2D17">
              <w:rPr>
                <w:rFonts w:asciiTheme="minorHAnsi" w:hAnsiTheme="minorHAnsi" w:cstheme="minorHAnsi"/>
                <w:b/>
                <w:sz w:val="20"/>
                <w:szCs w:val="20"/>
              </w:rPr>
              <w:t>BANCOS / TESORERIA</w:t>
            </w:r>
          </w:p>
        </w:tc>
        <w:tc>
          <w:tcPr>
            <w:tcW w:w="1800" w:type="dxa"/>
            <w:gridSpan w:val="2"/>
            <w:shd w:val="clear" w:color="auto" w:fill="FFE599" w:themeFill="accent4" w:themeFillTint="66"/>
          </w:tcPr>
          <w:p w14:paraId="73DD6139" w14:textId="77777777" w:rsidR="00EC2D17" w:rsidRPr="00EC2D17" w:rsidRDefault="00EC2D17" w:rsidP="00E56AEC">
            <w:pPr>
              <w:tabs>
                <w:tab w:val="left" w:pos="1758"/>
              </w:tabs>
              <w:spacing w:after="0"/>
              <w:jc w:val="right"/>
              <w:rPr>
                <w:rFonts w:asciiTheme="minorHAnsi" w:hAnsiTheme="minorHAnsi" w:cstheme="minorHAnsi"/>
                <w:b/>
                <w:sz w:val="20"/>
                <w:szCs w:val="20"/>
              </w:rPr>
            </w:pPr>
            <w:r w:rsidRPr="00EC2D17">
              <w:rPr>
                <w:rFonts w:asciiTheme="minorHAnsi" w:hAnsiTheme="minorHAnsi" w:cstheme="minorHAnsi"/>
                <w:b/>
                <w:sz w:val="20"/>
                <w:szCs w:val="20"/>
              </w:rPr>
              <w:t>$69,171,698.93</w:t>
            </w:r>
          </w:p>
        </w:tc>
      </w:tr>
      <w:tr w:rsidR="00EC2D17" w:rsidRPr="00EC2D17" w14:paraId="31B97B40"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C350FAA"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1112-1-01-02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4AA6EEAF"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 29964 NOMINAS</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11F8838"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$114,032.80</w:t>
            </w:r>
          </w:p>
        </w:tc>
      </w:tr>
      <w:tr w:rsidR="00EC2D17" w:rsidRPr="00EC2D17" w14:paraId="795853D9"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3BA14DA"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1112-1-01-08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04BEC2EE"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CTA-340674 ALBERGUES</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548EA7C"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$0.00</w:t>
            </w:r>
          </w:p>
        </w:tc>
      </w:tr>
      <w:tr w:rsidR="00EC2D17" w:rsidRPr="00EC2D17" w14:paraId="39C76C5F"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4C95A840"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1112-1-01-19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24647D96"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CTA- 860845 ING.PREDIAL</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E32B145"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$13,691.51</w:t>
            </w:r>
          </w:p>
        </w:tc>
      </w:tr>
      <w:tr w:rsidR="00EC2D17" w:rsidRPr="00EC2D17" w14:paraId="71D594C2"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2955D37"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1112-1-01-49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2725E59E"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CTA-003466 ZONA MARITIMO TERREST.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3E6A1AE"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$14,886.25</w:t>
            </w:r>
          </w:p>
        </w:tc>
      </w:tr>
      <w:tr w:rsidR="00EC2D17" w:rsidRPr="00EC2D17" w14:paraId="210D60BC"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9B8BCC1"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1112-1-01-50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2F2E0FB5"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CTA-0105978009 FEIEF/2016</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51D5332"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$4,771.22</w:t>
            </w:r>
          </w:p>
        </w:tc>
      </w:tr>
      <w:tr w:rsidR="00EC2D17" w:rsidRPr="00EC2D17" w14:paraId="0D3E8472"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1944CF49"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1112-1-01-68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7FD0E5D4"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CTA-6601294 .5% MILLAR/21</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C0DECB5"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$27,857.13</w:t>
            </w:r>
          </w:p>
        </w:tc>
      </w:tr>
      <w:tr w:rsidR="00EC2D17" w:rsidRPr="00EC2D17" w14:paraId="6E6ED5BA"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26BAEBB"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1112-1-01-70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681B00F1"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CTA-380127 PARTICIPACIONES</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F00028D"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$2,494,897.34</w:t>
            </w:r>
          </w:p>
        </w:tc>
      </w:tr>
      <w:tr w:rsidR="00EC2D17" w:rsidRPr="00EC2D17" w14:paraId="391117E3"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D0A402D"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1112-1-01-71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7D4CBEB5"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8661-ING PROPIOS/22</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43D2716"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$4,453.08</w:t>
            </w:r>
          </w:p>
        </w:tc>
      </w:tr>
      <w:tr w:rsidR="00EC2D17" w:rsidRPr="00EC2D17" w14:paraId="7E9D9F27"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FCE2F56"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1112-1-01-72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03FAE836"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CTA-0117864280 FERIA ARTESANAL 2022</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AB1DA8"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-$6,124.72</w:t>
            </w:r>
          </w:p>
        </w:tc>
      </w:tr>
      <w:tr w:rsidR="00EC2D17" w:rsidRPr="00EC2D17" w14:paraId="5BF4CFAF"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7FEF954C"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1112-1-01-74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253F87D0"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CTA-8030480 SUBSIDIO AGENCIAS Y COMISARIAS</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149EC24"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$3.54</w:t>
            </w:r>
          </w:p>
        </w:tc>
      </w:tr>
      <w:tr w:rsidR="00EC2D17" w:rsidRPr="00EC2D17" w14:paraId="2EA449A5"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9D045AA"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1112-1-01-75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260D637A"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CTA-8030502 INGRESOS PROPIOS</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ADF531"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$71,594.66</w:t>
            </w:r>
          </w:p>
        </w:tc>
      </w:tr>
      <w:tr w:rsidR="00EC2D17" w:rsidRPr="00EC2D17" w14:paraId="3E23E8DF"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FAA078B"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1112-1-01-76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68F06012"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CTA-8030650 RESERVA DE AGUINALDO</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8A2870D"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$4,564.02</w:t>
            </w:r>
          </w:p>
        </w:tc>
      </w:tr>
      <w:tr w:rsidR="00EC2D17" w:rsidRPr="00EC2D17" w14:paraId="7C74A87F"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2A9831D"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1112-1-01-77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3C17A9AE"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CTA-8030545 FORTAMUN/22</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2D55040"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$0.00</w:t>
            </w:r>
          </w:p>
        </w:tc>
      </w:tr>
      <w:tr w:rsidR="00EC2D17" w:rsidRPr="00EC2D17" w14:paraId="01CF31AA"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2711D14"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1112-1-01-78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6875555D"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CTA-8030529 FOPET/22</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858CD76"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$1,006.98</w:t>
            </w:r>
          </w:p>
        </w:tc>
      </w:tr>
      <w:tr w:rsidR="00EC2D17" w:rsidRPr="00EC2D17" w14:paraId="05FD5F27"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4B0FBBC"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1112-1-01-79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14B61EE3"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CTA-8030588 FISMDF/22</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CBAECB"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$137,013.59</w:t>
            </w:r>
          </w:p>
        </w:tc>
      </w:tr>
      <w:tr w:rsidR="00EC2D17" w:rsidRPr="00EC2D17" w14:paraId="7B4ED9B0"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4381C3E"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1112-1-01-80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57A05A24"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CTA-8236836 FONDO DE AHORRO/21</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DAEF08B"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$1,550,051.92</w:t>
            </w:r>
          </w:p>
        </w:tc>
      </w:tr>
      <w:tr w:rsidR="00EC2D17" w:rsidRPr="00EC2D17" w14:paraId="71F84407"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1B0222EF"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1112-1-01-81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3C02F72D"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CTA- 9077782 FISE/22</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8D156B5"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$56.40</w:t>
            </w:r>
          </w:p>
        </w:tc>
      </w:tr>
      <w:tr w:rsidR="00EC2D17" w:rsidRPr="00EC2D17" w14:paraId="55A3810B"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C56BE6C"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1112-1-01-82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06D41512"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CTA-92696 FOFIM NUNKINI 22</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139133B"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$0.00</w:t>
            </w:r>
          </w:p>
        </w:tc>
      </w:tr>
      <w:tr w:rsidR="00EC2D17" w:rsidRPr="00EC2D17" w14:paraId="1225DD55"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7C9A6F30"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1112-1-01-83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4BA88FBB"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CTA- 92750 FOFIM BECAL 22</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C9EC630"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$25,188.92</w:t>
            </w:r>
          </w:p>
        </w:tc>
      </w:tr>
      <w:tr w:rsidR="00EC2D17" w:rsidRPr="00EC2D17" w14:paraId="04A69608"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1A8BAB4"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1112-1-01-84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510F6767"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CTA-9483063 FAFEF 22</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6FEB65B"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$1.62</w:t>
            </w:r>
          </w:p>
        </w:tc>
      </w:tr>
      <w:tr w:rsidR="00EC2D17" w:rsidRPr="00EC2D17" w14:paraId="25949F7D"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5D663A3"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1112-1-02-02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0CB91692"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CTA-5912071 ING, PROP.</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3A394EA"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$0.00</w:t>
            </w:r>
          </w:p>
        </w:tc>
      </w:tr>
      <w:tr w:rsidR="00EC2D17" w:rsidRPr="00EC2D17" w14:paraId="71E3E649"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1B74704"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1112-1-02-04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7F2C3EAA"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CTA-72605 ING, PROP.</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F6CF445"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$134.93</w:t>
            </w:r>
          </w:p>
        </w:tc>
      </w:tr>
      <w:tr w:rsidR="00EC2D17" w:rsidRPr="00EC2D17" w14:paraId="754E797D"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4F067BF3"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1112-1-02-26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46CDF5D0"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CTA-3491072, GASOLINAS 2019</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65C12EA"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$0.00</w:t>
            </w:r>
          </w:p>
        </w:tc>
      </w:tr>
      <w:tr w:rsidR="00EC2D17" w:rsidRPr="00EC2D17" w14:paraId="70F92BE2"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E97B27C"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1112-1-02-35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7CA72578"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CTA-7209967, EXCEDENTES</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3557869"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$0.00</w:t>
            </w:r>
          </w:p>
        </w:tc>
      </w:tr>
      <w:tr w:rsidR="00EC2D17" w:rsidRPr="00EC2D17" w14:paraId="1DB882E2"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21571D8"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1112-1-02-38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2BBD1EF2"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CTA-6638341 RESERV. DE AHORRO</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158FB97"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$0.00</w:t>
            </w:r>
          </w:p>
        </w:tc>
      </w:tr>
      <w:tr w:rsidR="00EC2D17" w:rsidRPr="00EC2D17" w14:paraId="0629AE08"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4A81E654"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1112-1-02-53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746DF044"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CTA-66989 FORTAMUN/21</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8A7530B"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$7,950.44</w:t>
            </w:r>
          </w:p>
        </w:tc>
      </w:tr>
      <w:tr w:rsidR="00EC2D17" w:rsidRPr="00EC2D17" w14:paraId="3C8660D5"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8062501"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1112-1-02-54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6EC63E66"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cta-83254 fism/21</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654C13F"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$8,889.79</w:t>
            </w:r>
          </w:p>
        </w:tc>
      </w:tr>
      <w:tr w:rsidR="00EC2D17" w:rsidRPr="00EC2D17" w14:paraId="003D6D9B"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A3DA825"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1112-1-02-55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7A6841F8"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cta-93984 </w:t>
            </w:r>
            <w:proofErr w:type="spellStart"/>
            <w:r w:rsidRPr="00EC2D17">
              <w:rPr>
                <w:rFonts w:asciiTheme="minorHAnsi" w:hAnsiTheme="minorHAnsi" w:cstheme="minorHAnsi"/>
                <w:sz w:val="20"/>
                <w:szCs w:val="20"/>
              </w:rPr>
              <w:t>fopet</w:t>
            </w:r>
            <w:proofErr w:type="spellEnd"/>
            <w:r w:rsidRPr="00EC2D17">
              <w:rPr>
                <w:rFonts w:asciiTheme="minorHAnsi" w:hAnsiTheme="minorHAnsi" w:cstheme="minorHAnsi"/>
                <w:sz w:val="20"/>
                <w:szCs w:val="20"/>
              </w:rPr>
              <w:t>/21</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CB7BF95"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$1,907.10</w:t>
            </w:r>
          </w:p>
        </w:tc>
      </w:tr>
      <w:tr w:rsidR="00EC2D17" w:rsidRPr="00EC2D17" w14:paraId="3C86422C"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4FA288CF"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1112-1-02-58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29673B34"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CTA-77742, FAFEF/21</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856FF1F"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$0.00</w:t>
            </w:r>
          </w:p>
        </w:tc>
      </w:tr>
      <w:tr w:rsidR="00EC2D17" w:rsidRPr="00EC2D17" w14:paraId="5A02FE0E"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05A559D8"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1112-1-02-59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33746E5D"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CTA-24945 JTA. NUNKINI</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4BAB6C9"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$0.00</w:t>
            </w:r>
          </w:p>
        </w:tc>
      </w:tr>
      <w:tr w:rsidR="00EC2D17" w:rsidRPr="00EC2D17" w14:paraId="3296052C"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FD95267"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1112-1-02-60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0F3B01CD"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CTA-24953 JTA. BECAL</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5C0DAC8"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$0.00</w:t>
            </w:r>
          </w:p>
        </w:tc>
      </w:tr>
      <w:tr w:rsidR="00EC2D17" w:rsidRPr="00EC2D17" w14:paraId="3BA4A5B4" w14:textId="77777777" w:rsidTr="00E56AEC">
        <w:trPr>
          <w:gridBefore w:val="1"/>
          <w:wBefore w:w="15" w:type="dxa"/>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40512CA5" w14:textId="77777777" w:rsidR="00EC2D17" w:rsidRPr="00EC2D17" w:rsidRDefault="00EC2D17" w:rsidP="00E56AEC">
            <w:pPr>
              <w:tabs>
                <w:tab w:val="left" w:pos="1758"/>
              </w:tabs>
              <w:spacing w:after="0"/>
              <w:jc w:val="center"/>
              <w:rPr>
                <w:rFonts w:asciiTheme="minorHAnsi" w:hAnsiTheme="minorHAnsi" w:cstheme="minorHAnsi"/>
                <w:sz w:val="20"/>
                <w:szCs w:val="20"/>
              </w:rPr>
            </w:pPr>
            <w:r w:rsidRPr="00EC2D17">
              <w:rPr>
                <w:rFonts w:asciiTheme="minorHAnsi" w:hAnsiTheme="minorHAnsi" w:cstheme="minorHAnsi"/>
                <w:sz w:val="20"/>
                <w:szCs w:val="20"/>
              </w:rPr>
              <w:t>1112-1-03-01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Pr>
          <w:p w14:paraId="052A909C" w14:textId="77777777" w:rsidR="00EC2D17" w:rsidRPr="00EC2D17" w:rsidRDefault="00EC2D17" w:rsidP="00E56AEC">
            <w:pPr>
              <w:tabs>
                <w:tab w:val="left" w:pos="1758"/>
              </w:tabs>
              <w:spacing w:after="0"/>
              <w:jc w:val="both"/>
              <w:rPr>
                <w:rFonts w:asciiTheme="minorHAnsi" w:hAnsiTheme="minorHAnsi" w:cstheme="minorHAnsi"/>
                <w:sz w:val="20"/>
                <w:szCs w:val="20"/>
              </w:rPr>
            </w:pPr>
            <w:r w:rsidRPr="00EC2D17">
              <w:rPr>
                <w:rFonts w:asciiTheme="minorHAnsi" w:hAnsiTheme="minorHAnsi" w:cstheme="minorHAnsi"/>
                <w:sz w:val="20"/>
                <w:szCs w:val="20"/>
              </w:rPr>
              <w:t xml:space="preserve">      CTA-30519022 NOMINA</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FA5BE8" w14:textId="77777777" w:rsidR="00EC2D17" w:rsidRPr="00EC2D17" w:rsidRDefault="00EC2D17" w:rsidP="00E56AEC">
            <w:pPr>
              <w:tabs>
                <w:tab w:val="left" w:pos="1320"/>
              </w:tabs>
              <w:spacing w:after="0"/>
              <w:rPr>
                <w:rFonts w:asciiTheme="minorHAnsi" w:hAnsiTheme="minorHAnsi" w:cstheme="minorHAnsi"/>
                <w:sz w:val="20"/>
                <w:szCs w:val="20"/>
              </w:rPr>
            </w:pPr>
            <w:r w:rsidRPr="00EC2D17">
              <w:rPr>
                <w:rFonts w:asciiTheme="minorHAnsi" w:hAnsiTheme="minorHAnsi" w:cstheme="minorHAnsi"/>
                <w:sz w:val="20"/>
                <w:szCs w:val="20"/>
              </w:rPr>
              <w:t>$8,467.61</w:t>
            </w:r>
          </w:p>
        </w:tc>
      </w:tr>
      <w:tr w:rsidR="00EC2D17" w:rsidRPr="00EC2D17" w14:paraId="5DD66A09" w14:textId="77777777" w:rsidTr="00E56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After w:val="1"/>
          <w:wAfter w:w="1365" w:type="dxa"/>
          <w:trHeight w:val="15"/>
        </w:trPr>
        <w:tc>
          <w:tcPr>
            <w:tcW w:w="8100" w:type="dxa"/>
            <w:gridSpan w:val="4"/>
            <w:tcBorders>
              <w:top w:val="single" w:sz="4" w:space="0" w:color="000000"/>
              <w:left w:val="nil"/>
              <w:bottom w:val="nil"/>
              <w:right w:val="nil"/>
            </w:tcBorders>
            <w:shd w:val="clear" w:color="auto" w:fill="auto"/>
            <w:hideMark/>
          </w:tcPr>
          <w:p w14:paraId="3675BCBD" w14:textId="77777777" w:rsidR="00EC2D17" w:rsidRPr="00EC2D17" w:rsidRDefault="00EC2D17" w:rsidP="00E56AEC">
            <w:pPr>
              <w:spacing w:after="0" w:line="240" w:lineRule="auto"/>
              <w:rPr>
                <w:rFonts w:asciiTheme="minorHAnsi" w:eastAsia="Times New Roman" w:hAnsiTheme="minorHAnsi" w:cstheme="minorHAnsi"/>
                <w:color w:val="000000"/>
                <w:sz w:val="2"/>
                <w:szCs w:val="2"/>
                <w:lang w:eastAsia="es-MX"/>
              </w:rPr>
            </w:pPr>
            <w:r w:rsidRPr="00EC2D17">
              <w:rPr>
                <w:rFonts w:asciiTheme="minorHAnsi" w:eastAsia="Times New Roman" w:hAnsiTheme="minorHAnsi" w:cstheme="minorHAnsi"/>
                <w:color w:val="000000"/>
                <w:sz w:val="2"/>
                <w:szCs w:val="2"/>
                <w:lang w:eastAsia="es-MX"/>
              </w:rPr>
              <w:t> </w:t>
            </w:r>
          </w:p>
        </w:tc>
      </w:tr>
    </w:tbl>
    <w:p w14:paraId="6A248191" w14:textId="77777777" w:rsidR="00C423D2" w:rsidRDefault="00EC2D17" w:rsidP="00EC2D17">
      <w:pPr>
        <w:spacing w:after="0" w:line="240" w:lineRule="auto"/>
        <w:rPr>
          <w:rFonts w:asciiTheme="minorHAnsi" w:eastAsia="Times New Roman" w:hAnsiTheme="minorHAnsi" w:cstheme="minorHAnsi"/>
          <w:b/>
          <w:bCs/>
          <w:color w:val="000000"/>
          <w:sz w:val="20"/>
          <w:szCs w:val="20"/>
          <w:u w:val="single"/>
          <w:lang w:eastAsia="es-MX"/>
        </w:rPr>
      </w:pPr>
      <w:r w:rsidRPr="00EC2D17">
        <w:rPr>
          <w:rFonts w:asciiTheme="minorHAnsi" w:eastAsia="Times New Roman" w:hAnsiTheme="minorHAnsi" w:cstheme="minorHAnsi"/>
          <w:bCs/>
          <w:color w:val="000000"/>
          <w:sz w:val="20"/>
          <w:szCs w:val="20"/>
          <w:lang w:eastAsia="es-MX"/>
        </w:rPr>
        <w:br/>
      </w:r>
    </w:p>
    <w:p w14:paraId="26BEAAE1" w14:textId="77777777" w:rsidR="00C423D2" w:rsidRDefault="00C423D2" w:rsidP="00EC2D17">
      <w:pPr>
        <w:spacing w:after="0" w:line="240" w:lineRule="auto"/>
        <w:rPr>
          <w:rFonts w:asciiTheme="minorHAnsi" w:eastAsia="Times New Roman" w:hAnsiTheme="minorHAnsi" w:cstheme="minorHAnsi"/>
          <w:b/>
          <w:bCs/>
          <w:color w:val="000000"/>
          <w:sz w:val="20"/>
          <w:szCs w:val="20"/>
          <w:u w:val="single"/>
          <w:lang w:eastAsia="es-MX"/>
        </w:rPr>
      </w:pPr>
    </w:p>
    <w:p w14:paraId="05AED123" w14:textId="7BAE3AFF" w:rsidR="00EC2D17" w:rsidRPr="00EC2D17" w:rsidRDefault="00EC2D17" w:rsidP="00EC2D17">
      <w:pPr>
        <w:spacing w:after="0" w:line="240" w:lineRule="auto"/>
        <w:rPr>
          <w:rFonts w:asciiTheme="minorHAnsi" w:eastAsia="Times New Roman" w:hAnsiTheme="minorHAnsi" w:cstheme="minorHAnsi"/>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lastRenderedPageBreak/>
        <w:t>DEPOSITO DE FONDOS DE TERCEROS EN GARANTIA Y/O ADMINISTRACION:</w:t>
      </w:r>
    </w:p>
    <w:p w14:paraId="1E99D47A" w14:textId="77777777" w:rsidR="00EC2D17" w:rsidRPr="00EC2D17" w:rsidRDefault="00EC2D17" w:rsidP="00EC2D17">
      <w:pPr>
        <w:pStyle w:val="Sinespaciado"/>
        <w:spacing w:line="240" w:lineRule="exact"/>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Fondos de Terceros en Garantía y/o Administración no presenta saldo al 31 de diciembre de 2022.</w:t>
      </w:r>
    </w:p>
    <w:p w14:paraId="0E791EF8"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p>
    <w:p w14:paraId="57A5D0FB"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t>INVERSIONES TEMPORALES:</w:t>
      </w:r>
    </w:p>
    <w:p w14:paraId="0F4F1291"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inversiones temporales no presenta saldo al 31 de diciembre de 2022</w:t>
      </w:r>
    </w:p>
    <w:p w14:paraId="6787EEEF"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p>
    <w:p w14:paraId="64E631BF"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t>OTROS EFECTIVOS Y EQUIVALENTES:</w:t>
      </w:r>
    </w:p>
    <w:p w14:paraId="6E0F4DF1"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otros efectivos y equivalentes no presenta saldo al 31 de diciembre de 2022</w:t>
      </w:r>
    </w:p>
    <w:p w14:paraId="5C2E036C" w14:textId="77777777" w:rsidR="00EC2D17" w:rsidRPr="00EC2D17" w:rsidRDefault="00EC2D17" w:rsidP="00EC2D17">
      <w:pPr>
        <w:spacing w:after="0" w:line="240" w:lineRule="auto"/>
        <w:rPr>
          <w:rFonts w:asciiTheme="minorHAnsi" w:eastAsia="Times New Roman" w:hAnsiTheme="minorHAnsi" w:cstheme="minorHAnsi"/>
          <w:b/>
          <w:bCs/>
          <w:i/>
          <w:iCs/>
          <w:color w:val="000000"/>
          <w:sz w:val="20"/>
          <w:szCs w:val="20"/>
          <w:u w:val="single"/>
          <w:lang w:eastAsia="es-MX"/>
        </w:rPr>
      </w:pPr>
    </w:p>
    <w:p w14:paraId="6C461D39"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t>ESF-02.- DERECHOS A RECIBIR EFECTIVO Y EQUIVALENTES y BIENES O SERVICIOS:</w:t>
      </w:r>
    </w:p>
    <w:p w14:paraId="58DC0F7D"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u w:val="single"/>
          <w:lang w:eastAsia="es-MX"/>
        </w:rPr>
      </w:pPr>
    </w:p>
    <w:p w14:paraId="0D4B0AF3" w14:textId="77777777" w:rsidR="00EC2D17" w:rsidRPr="00EC2D17" w:rsidRDefault="00EC2D17" w:rsidP="00EC2D17">
      <w:pPr>
        <w:spacing w:after="0" w:line="240" w:lineRule="auto"/>
        <w:rPr>
          <w:rFonts w:asciiTheme="minorHAnsi" w:hAnsiTheme="minorHAnsi" w:cstheme="minorHAnsi"/>
          <w:color w:val="000000"/>
          <w:sz w:val="20"/>
          <w:szCs w:val="20"/>
        </w:rPr>
      </w:pPr>
      <w:r w:rsidRPr="00EC2D17">
        <w:rPr>
          <w:rFonts w:asciiTheme="minorHAnsi" w:eastAsia="Times New Roman" w:hAnsiTheme="minorHAnsi" w:cstheme="minorHAnsi"/>
          <w:color w:val="000000"/>
          <w:sz w:val="20"/>
          <w:szCs w:val="20"/>
          <w:lang w:eastAsia="es-MX"/>
        </w:rPr>
        <w:t>El saldo de esta cuenta</w:t>
      </w:r>
      <w:r w:rsidRPr="00EC2D17">
        <w:rPr>
          <w:rFonts w:asciiTheme="minorHAnsi" w:hAnsiTheme="minorHAnsi" w:cstheme="minorHAnsi"/>
          <w:color w:val="000000"/>
          <w:sz w:val="20"/>
          <w:szCs w:val="20"/>
        </w:rPr>
        <w:t xml:space="preserve"> al 31 de diciembre de 2022 y 2021 se integra como sigue:</w:t>
      </w:r>
    </w:p>
    <w:p w14:paraId="12EFCC45" w14:textId="77777777" w:rsidR="00EC2D17" w:rsidRPr="00EC2D17" w:rsidRDefault="00EC2D17" w:rsidP="00EC2D17">
      <w:pPr>
        <w:spacing w:after="0"/>
        <w:rPr>
          <w:rFonts w:asciiTheme="minorHAnsi" w:hAnsiTheme="minorHAnsi" w:cstheme="minorHAnsi"/>
          <w:sz w:val="20"/>
          <w:szCs w:val="20"/>
        </w:rPr>
      </w:pPr>
    </w:p>
    <w:p w14:paraId="147C2B31" w14:textId="77777777" w:rsidR="00EC2D17" w:rsidRPr="00EC2D17" w:rsidRDefault="00EC2D17" w:rsidP="00EC2D17">
      <w:pPr>
        <w:spacing w:after="0" w:line="240" w:lineRule="auto"/>
        <w:rPr>
          <w:rFonts w:asciiTheme="minorHAnsi" w:hAnsiTheme="minorHAnsi" w:cstheme="minorHAnsi"/>
          <w:color w:val="000000"/>
          <w:sz w:val="20"/>
          <w:szCs w:val="20"/>
        </w:rPr>
      </w:pPr>
      <w:r w:rsidRPr="00EC2D17">
        <w:rPr>
          <w:rFonts w:asciiTheme="minorHAnsi" w:hAnsiTheme="minorHAnsi" w:cstheme="minorHAnsi"/>
          <w:color w:val="000000"/>
          <w:sz w:val="20"/>
          <w:szCs w:val="20"/>
        </w:rPr>
        <w:t>Se detalla por tipo de contribución y monto pendiente de cobro o por recuperar según el siguiente</w:t>
      </w:r>
    </w:p>
    <w:p w14:paraId="7A91AC25"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lang w:eastAsia="es-MX"/>
        </w:rPr>
      </w:pPr>
      <w:r w:rsidRPr="00EC2D17">
        <w:rPr>
          <w:rFonts w:asciiTheme="minorHAnsi" w:hAnsiTheme="minorHAnsi" w:cstheme="minorHAnsi"/>
          <w:color w:val="000000"/>
          <w:sz w:val="20"/>
          <w:szCs w:val="20"/>
        </w:rPr>
        <w:t xml:space="preserve">cuadro: </w:t>
      </w:r>
    </w:p>
    <w:tbl>
      <w:tblPr>
        <w:tblW w:w="8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8"/>
        <w:gridCol w:w="1017"/>
        <w:gridCol w:w="1017"/>
        <w:gridCol w:w="1017"/>
        <w:gridCol w:w="1017"/>
        <w:gridCol w:w="1020"/>
        <w:gridCol w:w="728"/>
        <w:gridCol w:w="859"/>
        <w:gridCol w:w="979"/>
      </w:tblGrid>
      <w:tr w:rsidR="00EC2D17" w:rsidRPr="00EC2D17" w14:paraId="14F0F46A" w14:textId="77777777" w:rsidTr="00E56AEC">
        <w:trPr>
          <w:trHeight w:val="210"/>
        </w:trPr>
        <w:tc>
          <w:tcPr>
            <w:tcW w:w="1228" w:type="dxa"/>
            <w:vMerge w:val="restart"/>
            <w:shd w:val="clear" w:color="auto" w:fill="A8D08D" w:themeFill="accent6" w:themeFillTint="99"/>
          </w:tcPr>
          <w:p w14:paraId="4186143B" w14:textId="77777777" w:rsidR="00EC2D17" w:rsidRPr="00EC2D17" w:rsidRDefault="00EC2D17" w:rsidP="00E56AEC">
            <w:pPr>
              <w:spacing w:after="0" w:line="240" w:lineRule="auto"/>
              <w:jc w:val="center"/>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Tipo de contribución</w:t>
            </w:r>
          </w:p>
        </w:tc>
        <w:tc>
          <w:tcPr>
            <w:tcW w:w="5088" w:type="dxa"/>
            <w:gridSpan w:val="5"/>
            <w:shd w:val="clear" w:color="auto" w:fill="A8D08D" w:themeFill="accent6" w:themeFillTint="99"/>
          </w:tcPr>
          <w:p w14:paraId="4FC300F6" w14:textId="77777777" w:rsidR="00EC2D17" w:rsidRPr="00EC2D17" w:rsidRDefault="00EC2D17" w:rsidP="00E56AEC">
            <w:pPr>
              <w:spacing w:after="0" w:line="240" w:lineRule="auto"/>
              <w:jc w:val="center"/>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Monto pendiente de cobro y por Recuperar</w:t>
            </w:r>
          </w:p>
        </w:tc>
        <w:tc>
          <w:tcPr>
            <w:tcW w:w="728" w:type="dxa"/>
            <w:vMerge w:val="restart"/>
            <w:shd w:val="clear" w:color="auto" w:fill="A8D08D" w:themeFill="accent6" w:themeFillTint="99"/>
          </w:tcPr>
          <w:p w14:paraId="0708BBEE" w14:textId="77777777" w:rsidR="00EC2D17" w:rsidRPr="00EC2D17" w:rsidRDefault="00EC2D17" w:rsidP="00E56AEC">
            <w:pPr>
              <w:spacing w:after="0" w:line="240" w:lineRule="auto"/>
              <w:jc w:val="center"/>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Monto sujeto a juicio</w:t>
            </w:r>
          </w:p>
        </w:tc>
        <w:tc>
          <w:tcPr>
            <w:tcW w:w="859" w:type="dxa"/>
            <w:vMerge w:val="restart"/>
            <w:shd w:val="clear" w:color="auto" w:fill="A8D08D" w:themeFill="accent6" w:themeFillTint="99"/>
          </w:tcPr>
          <w:p w14:paraId="751E55C6" w14:textId="77777777" w:rsidR="00EC2D17" w:rsidRPr="00EC2D17" w:rsidRDefault="00EC2D17" w:rsidP="00E56AEC">
            <w:pPr>
              <w:spacing w:after="0" w:line="240" w:lineRule="auto"/>
              <w:jc w:val="center"/>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Tipo de Juicio</w:t>
            </w:r>
          </w:p>
        </w:tc>
        <w:tc>
          <w:tcPr>
            <w:tcW w:w="979" w:type="dxa"/>
            <w:vMerge w:val="restart"/>
            <w:shd w:val="clear" w:color="auto" w:fill="A8D08D" w:themeFill="accent6" w:themeFillTint="99"/>
          </w:tcPr>
          <w:p w14:paraId="27CD959A" w14:textId="77777777" w:rsidR="00EC2D17" w:rsidRPr="00EC2D17" w:rsidRDefault="00EC2D17" w:rsidP="00E56AEC">
            <w:pPr>
              <w:spacing w:after="0" w:line="240" w:lineRule="auto"/>
              <w:jc w:val="center"/>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Factibilidad de Cobro</w:t>
            </w:r>
          </w:p>
        </w:tc>
      </w:tr>
      <w:tr w:rsidR="00EC2D17" w:rsidRPr="00EC2D17" w14:paraId="1F58710B" w14:textId="77777777" w:rsidTr="00E56AEC">
        <w:trPr>
          <w:trHeight w:val="197"/>
        </w:trPr>
        <w:tc>
          <w:tcPr>
            <w:tcW w:w="1228" w:type="dxa"/>
            <w:vMerge/>
            <w:shd w:val="clear" w:color="auto" w:fill="auto"/>
          </w:tcPr>
          <w:p w14:paraId="7ADD3436" w14:textId="77777777" w:rsidR="00EC2D17" w:rsidRPr="00EC2D17" w:rsidRDefault="00EC2D17" w:rsidP="00E56AEC">
            <w:pPr>
              <w:spacing w:after="0" w:line="240" w:lineRule="auto"/>
              <w:rPr>
                <w:rFonts w:asciiTheme="minorHAnsi" w:eastAsia="Times New Roman" w:hAnsiTheme="minorHAnsi" w:cstheme="minorHAnsi"/>
                <w:b/>
                <w:bCs/>
                <w:color w:val="000000"/>
                <w:sz w:val="14"/>
                <w:szCs w:val="14"/>
                <w:lang w:eastAsia="es-MX"/>
              </w:rPr>
            </w:pPr>
          </w:p>
        </w:tc>
        <w:tc>
          <w:tcPr>
            <w:tcW w:w="1017" w:type="dxa"/>
            <w:shd w:val="clear" w:color="auto" w:fill="A8D08D" w:themeFill="accent6" w:themeFillTint="99"/>
          </w:tcPr>
          <w:p w14:paraId="1328F42E" w14:textId="77777777" w:rsidR="00EC2D17" w:rsidRPr="00EC2D17" w:rsidRDefault="00EC2D17" w:rsidP="00E56AEC">
            <w:pPr>
              <w:spacing w:after="0" w:line="240" w:lineRule="auto"/>
              <w:jc w:val="center"/>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2022</w:t>
            </w:r>
          </w:p>
        </w:tc>
        <w:tc>
          <w:tcPr>
            <w:tcW w:w="1017" w:type="dxa"/>
            <w:shd w:val="clear" w:color="auto" w:fill="A8D08D" w:themeFill="accent6" w:themeFillTint="99"/>
          </w:tcPr>
          <w:p w14:paraId="252C463B" w14:textId="77777777" w:rsidR="00EC2D17" w:rsidRPr="00EC2D17" w:rsidRDefault="00EC2D17" w:rsidP="00E56AEC">
            <w:pPr>
              <w:spacing w:after="0" w:line="240" w:lineRule="auto"/>
              <w:jc w:val="center"/>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2021</w:t>
            </w:r>
          </w:p>
        </w:tc>
        <w:tc>
          <w:tcPr>
            <w:tcW w:w="1017" w:type="dxa"/>
            <w:shd w:val="clear" w:color="auto" w:fill="A8D08D" w:themeFill="accent6" w:themeFillTint="99"/>
          </w:tcPr>
          <w:p w14:paraId="2E8EFDC8" w14:textId="77777777" w:rsidR="00EC2D17" w:rsidRPr="00EC2D17" w:rsidRDefault="00EC2D17" w:rsidP="00E56AEC">
            <w:pPr>
              <w:spacing w:after="0" w:line="240" w:lineRule="auto"/>
              <w:jc w:val="center"/>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2020</w:t>
            </w:r>
          </w:p>
        </w:tc>
        <w:tc>
          <w:tcPr>
            <w:tcW w:w="1017" w:type="dxa"/>
            <w:shd w:val="clear" w:color="auto" w:fill="A8D08D" w:themeFill="accent6" w:themeFillTint="99"/>
          </w:tcPr>
          <w:p w14:paraId="3EAAABE9" w14:textId="77777777" w:rsidR="00EC2D17" w:rsidRPr="00EC2D17" w:rsidRDefault="00EC2D17" w:rsidP="00E56AEC">
            <w:pPr>
              <w:spacing w:after="0" w:line="240" w:lineRule="auto"/>
              <w:jc w:val="center"/>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2019</w:t>
            </w:r>
          </w:p>
        </w:tc>
        <w:tc>
          <w:tcPr>
            <w:tcW w:w="1020" w:type="dxa"/>
            <w:shd w:val="clear" w:color="auto" w:fill="A8D08D" w:themeFill="accent6" w:themeFillTint="99"/>
          </w:tcPr>
          <w:p w14:paraId="3491E3B6" w14:textId="77777777" w:rsidR="00EC2D17" w:rsidRPr="00EC2D17" w:rsidRDefault="00EC2D17" w:rsidP="00E56AEC">
            <w:pPr>
              <w:spacing w:after="0" w:line="240" w:lineRule="auto"/>
              <w:jc w:val="center"/>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2018</w:t>
            </w:r>
          </w:p>
        </w:tc>
        <w:tc>
          <w:tcPr>
            <w:tcW w:w="728" w:type="dxa"/>
            <w:vMerge/>
            <w:shd w:val="clear" w:color="auto" w:fill="auto"/>
          </w:tcPr>
          <w:p w14:paraId="5BD97D54" w14:textId="77777777" w:rsidR="00EC2D17" w:rsidRPr="00EC2D17" w:rsidRDefault="00EC2D17" w:rsidP="00E56AEC">
            <w:pPr>
              <w:spacing w:after="0" w:line="240" w:lineRule="auto"/>
              <w:rPr>
                <w:rFonts w:asciiTheme="minorHAnsi" w:eastAsia="Times New Roman" w:hAnsiTheme="minorHAnsi" w:cstheme="minorHAnsi"/>
                <w:b/>
                <w:bCs/>
                <w:color w:val="000000"/>
                <w:sz w:val="14"/>
                <w:szCs w:val="14"/>
                <w:lang w:eastAsia="es-MX"/>
              </w:rPr>
            </w:pPr>
          </w:p>
        </w:tc>
        <w:tc>
          <w:tcPr>
            <w:tcW w:w="859" w:type="dxa"/>
            <w:vMerge/>
            <w:shd w:val="clear" w:color="auto" w:fill="auto"/>
          </w:tcPr>
          <w:p w14:paraId="41A9F2E8" w14:textId="77777777" w:rsidR="00EC2D17" w:rsidRPr="00EC2D17" w:rsidRDefault="00EC2D17" w:rsidP="00E56AEC">
            <w:pPr>
              <w:spacing w:after="0" w:line="240" w:lineRule="auto"/>
              <w:rPr>
                <w:rFonts w:asciiTheme="minorHAnsi" w:eastAsia="Times New Roman" w:hAnsiTheme="minorHAnsi" w:cstheme="minorHAnsi"/>
                <w:b/>
                <w:bCs/>
                <w:color w:val="000000"/>
                <w:sz w:val="14"/>
                <w:szCs w:val="14"/>
                <w:lang w:eastAsia="es-MX"/>
              </w:rPr>
            </w:pPr>
          </w:p>
        </w:tc>
        <w:tc>
          <w:tcPr>
            <w:tcW w:w="979" w:type="dxa"/>
            <w:vMerge/>
            <w:shd w:val="clear" w:color="auto" w:fill="auto"/>
          </w:tcPr>
          <w:p w14:paraId="2FD87DA2" w14:textId="77777777" w:rsidR="00EC2D17" w:rsidRPr="00EC2D17" w:rsidRDefault="00EC2D17" w:rsidP="00E56AEC">
            <w:pPr>
              <w:spacing w:after="0" w:line="240" w:lineRule="auto"/>
              <w:rPr>
                <w:rFonts w:asciiTheme="minorHAnsi" w:eastAsia="Times New Roman" w:hAnsiTheme="minorHAnsi" w:cstheme="minorHAnsi"/>
                <w:b/>
                <w:bCs/>
                <w:color w:val="000000"/>
                <w:sz w:val="14"/>
                <w:szCs w:val="14"/>
                <w:lang w:eastAsia="es-MX"/>
              </w:rPr>
            </w:pPr>
          </w:p>
        </w:tc>
      </w:tr>
      <w:tr w:rsidR="00EC2D17" w:rsidRPr="00EC2D17" w14:paraId="30651BA8" w14:textId="77777777" w:rsidTr="00E56AEC">
        <w:trPr>
          <w:trHeight w:val="210"/>
        </w:trPr>
        <w:tc>
          <w:tcPr>
            <w:tcW w:w="1228" w:type="dxa"/>
            <w:shd w:val="clear" w:color="auto" w:fill="auto"/>
          </w:tcPr>
          <w:p w14:paraId="1EF56786"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Impuesto Predial (Urbano y Rustico)</w:t>
            </w:r>
          </w:p>
        </w:tc>
        <w:tc>
          <w:tcPr>
            <w:tcW w:w="1017" w:type="dxa"/>
            <w:shd w:val="clear" w:color="auto" w:fill="auto"/>
            <w:vAlign w:val="center"/>
          </w:tcPr>
          <w:p w14:paraId="47913FD1"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-172,474.00</w:t>
            </w:r>
          </w:p>
        </w:tc>
        <w:tc>
          <w:tcPr>
            <w:tcW w:w="1017" w:type="dxa"/>
            <w:shd w:val="clear" w:color="auto" w:fill="auto"/>
            <w:vAlign w:val="center"/>
          </w:tcPr>
          <w:p w14:paraId="2A4A2159"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314,788.00</w:t>
            </w:r>
          </w:p>
        </w:tc>
        <w:tc>
          <w:tcPr>
            <w:tcW w:w="1017" w:type="dxa"/>
            <w:shd w:val="clear" w:color="auto" w:fill="auto"/>
            <w:vAlign w:val="center"/>
          </w:tcPr>
          <w:p w14:paraId="78EE26CD"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1,440,479.00</w:t>
            </w:r>
          </w:p>
        </w:tc>
        <w:tc>
          <w:tcPr>
            <w:tcW w:w="1017" w:type="dxa"/>
            <w:shd w:val="clear" w:color="auto" w:fill="auto"/>
            <w:vAlign w:val="center"/>
          </w:tcPr>
          <w:p w14:paraId="63536DA6"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272,204.00</w:t>
            </w:r>
          </w:p>
        </w:tc>
        <w:tc>
          <w:tcPr>
            <w:tcW w:w="1020" w:type="dxa"/>
            <w:shd w:val="clear" w:color="auto" w:fill="auto"/>
            <w:vAlign w:val="center"/>
          </w:tcPr>
          <w:p w14:paraId="12A257CB"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560,978.00</w:t>
            </w:r>
          </w:p>
        </w:tc>
        <w:tc>
          <w:tcPr>
            <w:tcW w:w="728" w:type="dxa"/>
            <w:shd w:val="clear" w:color="auto" w:fill="auto"/>
            <w:vAlign w:val="center"/>
          </w:tcPr>
          <w:p w14:paraId="790EBC18"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No aplica</w:t>
            </w:r>
          </w:p>
        </w:tc>
        <w:tc>
          <w:tcPr>
            <w:tcW w:w="859" w:type="dxa"/>
            <w:shd w:val="clear" w:color="auto" w:fill="auto"/>
            <w:vAlign w:val="center"/>
          </w:tcPr>
          <w:p w14:paraId="4552CB25"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No aplica</w:t>
            </w:r>
          </w:p>
        </w:tc>
        <w:tc>
          <w:tcPr>
            <w:tcW w:w="979" w:type="dxa"/>
            <w:shd w:val="clear" w:color="auto" w:fill="auto"/>
            <w:vAlign w:val="center"/>
          </w:tcPr>
          <w:p w14:paraId="14482FF9"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SI</w:t>
            </w:r>
          </w:p>
        </w:tc>
      </w:tr>
      <w:tr w:rsidR="00EC2D17" w:rsidRPr="00EC2D17" w14:paraId="47697740" w14:textId="77777777" w:rsidTr="00E56AEC">
        <w:trPr>
          <w:trHeight w:val="197"/>
        </w:trPr>
        <w:tc>
          <w:tcPr>
            <w:tcW w:w="1228" w:type="dxa"/>
            <w:shd w:val="clear" w:color="auto" w:fill="auto"/>
          </w:tcPr>
          <w:p w14:paraId="31E2B85A"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Derecho de Agua Potable (Comunidades, Cabecera)</w:t>
            </w:r>
          </w:p>
        </w:tc>
        <w:tc>
          <w:tcPr>
            <w:tcW w:w="1017" w:type="dxa"/>
            <w:shd w:val="clear" w:color="auto" w:fill="auto"/>
            <w:vAlign w:val="center"/>
          </w:tcPr>
          <w:p w14:paraId="61C710A3"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7,926,068.87</w:t>
            </w:r>
          </w:p>
        </w:tc>
        <w:tc>
          <w:tcPr>
            <w:tcW w:w="1017" w:type="dxa"/>
            <w:shd w:val="clear" w:color="auto" w:fill="auto"/>
            <w:vAlign w:val="center"/>
          </w:tcPr>
          <w:p w14:paraId="2CD6230B"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8,184,648.47</w:t>
            </w:r>
          </w:p>
        </w:tc>
        <w:tc>
          <w:tcPr>
            <w:tcW w:w="1017" w:type="dxa"/>
            <w:shd w:val="clear" w:color="auto" w:fill="auto"/>
            <w:vAlign w:val="center"/>
          </w:tcPr>
          <w:p w14:paraId="2E0B3111"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8,023,585.77</w:t>
            </w:r>
          </w:p>
        </w:tc>
        <w:tc>
          <w:tcPr>
            <w:tcW w:w="1017" w:type="dxa"/>
            <w:shd w:val="clear" w:color="auto" w:fill="auto"/>
            <w:vAlign w:val="center"/>
          </w:tcPr>
          <w:p w14:paraId="7E662B5E"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7,673,097.37</w:t>
            </w:r>
          </w:p>
        </w:tc>
        <w:tc>
          <w:tcPr>
            <w:tcW w:w="1020" w:type="dxa"/>
            <w:shd w:val="clear" w:color="auto" w:fill="auto"/>
            <w:vAlign w:val="center"/>
          </w:tcPr>
          <w:p w14:paraId="309ABF51"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6,590,094.20</w:t>
            </w:r>
          </w:p>
        </w:tc>
        <w:tc>
          <w:tcPr>
            <w:tcW w:w="728" w:type="dxa"/>
            <w:shd w:val="clear" w:color="auto" w:fill="auto"/>
            <w:vAlign w:val="center"/>
          </w:tcPr>
          <w:p w14:paraId="3BAA5E2B"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No aplica</w:t>
            </w:r>
          </w:p>
        </w:tc>
        <w:tc>
          <w:tcPr>
            <w:tcW w:w="859" w:type="dxa"/>
            <w:shd w:val="clear" w:color="auto" w:fill="auto"/>
            <w:vAlign w:val="center"/>
          </w:tcPr>
          <w:p w14:paraId="11EB6600"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No aplica</w:t>
            </w:r>
          </w:p>
        </w:tc>
        <w:tc>
          <w:tcPr>
            <w:tcW w:w="979" w:type="dxa"/>
            <w:shd w:val="clear" w:color="auto" w:fill="auto"/>
            <w:vAlign w:val="center"/>
          </w:tcPr>
          <w:p w14:paraId="0EB4C154"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SI</w:t>
            </w:r>
          </w:p>
        </w:tc>
      </w:tr>
      <w:tr w:rsidR="00EC2D17" w:rsidRPr="00EC2D17" w14:paraId="7E99A948" w14:textId="77777777" w:rsidTr="00E56AEC">
        <w:trPr>
          <w:trHeight w:val="210"/>
        </w:trPr>
        <w:tc>
          <w:tcPr>
            <w:tcW w:w="1228" w:type="dxa"/>
            <w:shd w:val="clear" w:color="auto" w:fill="auto"/>
          </w:tcPr>
          <w:p w14:paraId="3410B3E2"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Cuentas por Cobrar a corto plazo               </w:t>
            </w:r>
            <w:proofErr w:type="gramStart"/>
            <w:r w:rsidRPr="00EC2D17">
              <w:rPr>
                <w:rFonts w:asciiTheme="minorHAnsi" w:eastAsia="Times New Roman" w:hAnsiTheme="minorHAnsi" w:cstheme="minorHAnsi"/>
                <w:color w:val="000000"/>
                <w:sz w:val="14"/>
                <w:szCs w:val="14"/>
                <w:lang w:eastAsia="es-MX"/>
              </w:rPr>
              <w:t xml:space="preserve">   (</w:t>
            </w:r>
            <w:proofErr w:type="gramEnd"/>
            <w:r w:rsidRPr="00EC2D17">
              <w:rPr>
                <w:rFonts w:asciiTheme="minorHAnsi" w:eastAsia="Times New Roman" w:hAnsiTheme="minorHAnsi" w:cstheme="minorHAnsi"/>
                <w:color w:val="000000"/>
                <w:sz w:val="14"/>
                <w:szCs w:val="14"/>
                <w:lang w:eastAsia="es-MX"/>
              </w:rPr>
              <w:t>Contribuciones)</w:t>
            </w:r>
          </w:p>
        </w:tc>
        <w:tc>
          <w:tcPr>
            <w:tcW w:w="1017" w:type="dxa"/>
            <w:shd w:val="clear" w:color="auto" w:fill="auto"/>
            <w:vAlign w:val="center"/>
          </w:tcPr>
          <w:p w14:paraId="7FD1B293"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0</w:t>
            </w:r>
          </w:p>
        </w:tc>
        <w:tc>
          <w:tcPr>
            <w:tcW w:w="1017" w:type="dxa"/>
            <w:shd w:val="clear" w:color="auto" w:fill="auto"/>
            <w:vAlign w:val="center"/>
          </w:tcPr>
          <w:p w14:paraId="2ABCAA90"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0</w:t>
            </w:r>
          </w:p>
        </w:tc>
        <w:tc>
          <w:tcPr>
            <w:tcW w:w="1017" w:type="dxa"/>
            <w:shd w:val="clear" w:color="auto" w:fill="auto"/>
            <w:vAlign w:val="center"/>
          </w:tcPr>
          <w:p w14:paraId="22E82537"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0</w:t>
            </w:r>
          </w:p>
        </w:tc>
        <w:tc>
          <w:tcPr>
            <w:tcW w:w="1017" w:type="dxa"/>
            <w:shd w:val="clear" w:color="auto" w:fill="auto"/>
            <w:vAlign w:val="center"/>
          </w:tcPr>
          <w:p w14:paraId="3EE86CB9"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0</w:t>
            </w:r>
          </w:p>
        </w:tc>
        <w:tc>
          <w:tcPr>
            <w:tcW w:w="1020" w:type="dxa"/>
            <w:shd w:val="clear" w:color="auto" w:fill="auto"/>
            <w:vAlign w:val="center"/>
          </w:tcPr>
          <w:p w14:paraId="759FC275"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0</w:t>
            </w:r>
          </w:p>
        </w:tc>
        <w:tc>
          <w:tcPr>
            <w:tcW w:w="728" w:type="dxa"/>
            <w:shd w:val="clear" w:color="auto" w:fill="auto"/>
            <w:vAlign w:val="center"/>
          </w:tcPr>
          <w:p w14:paraId="0CF3E6C3"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No aplica</w:t>
            </w:r>
          </w:p>
        </w:tc>
        <w:tc>
          <w:tcPr>
            <w:tcW w:w="859" w:type="dxa"/>
            <w:shd w:val="clear" w:color="auto" w:fill="auto"/>
            <w:vAlign w:val="center"/>
          </w:tcPr>
          <w:p w14:paraId="03E87BD1"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No aplica</w:t>
            </w:r>
          </w:p>
        </w:tc>
        <w:tc>
          <w:tcPr>
            <w:tcW w:w="979" w:type="dxa"/>
            <w:shd w:val="clear" w:color="auto" w:fill="auto"/>
            <w:vAlign w:val="center"/>
          </w:tcPr>
          <w:p w14:paraId="08E2C484" w14:textId="77777777" w:rsidR="00EC2D17" w:rsidRPr="00EC2D17" w:rsidRDefault="00EC2D17" w:rsidP="00E56AEC">
            <w:pPr>
              <w:spacing w:after="0" w:line="240" w:lineRule="auto"/>
              <w:jc w:val="center"/>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SI</w:t>
            </w:r>
          </w:p>
        </w:tc>
      </w:tr>
    </w:tbl>
    <w:p w14:paraId="68002B3C" w14:textId="77777777" w:rsidR="00EC2D17" w:rsidRPr="00EC2D17" w:rsidRDefault="00EC2D17" w:rsidP="00EC2D17">
      <w:pPr>
        <w:spacing w:after="0" w:line="240" w:lineRule="auto"/>
        <w:jc w:val="both"/>
        <w:rPr>
          <w:rFonts w:asciiTheme="minorHAnsi" w:eastAsia="Times New Roman" w:hAnsiTheme="minorHAnsi" w:cstheme="minorHAnsi"/>
          <w:color w:val="000000"/>
          <w:sz w:val="20"/>
          <w:szCs w:val="20"/>
          <w:lang w:eastAsia="es-MX"/>
        </w:rPr>
      </w:pPr>
    </w:p>
    <w:p w14:paraId="69879534" w14:textId="77777777" w:rsidR="00EC2D17" w:rsidRPr="00EC2D17" w:rsidRDefault="00EC2D17" w:rsidP="00EC2D17">
      <w:pPr>
        <w:spacing w:after="0" w:line="240" w:lineRule="auto"/>
        <w:jc w:val="both"/>
        <w:rPr>
          <w:rFonts w:asciiTheme="minorHAnsi" w:eastAsia="Times New Roman" w:hAnsiTheme="minorHAnsi" w:cstheme="minorHAnsi"/>
          <w:color w:val="000000"/>
          <w:sz w:val="20"/>
          <w:szCs w:val="20"/>
          <w:lang w:eastAsia="es-MX"/>
        </w:rPr>
      </w:pPr>
      <w:r w:rsidRPr="00EC2D17">
        <w:rPr>
          <w:rFonts w:asciiTheme="minorHAnsi" w:eastAsia="Times New Roman" w:hAnsiTheme="minorHAnsi" w:cstheme="minorHAnsi"/>
          <w:color w:val="000000"/>
          <w:sz w:val="20"/>
          <w:szCs w:val="20"/>
          <w:lang w:eastAsia="es-MX"/>
        </w:rPr>
        <w:t>Se refleja</w:t>
      </w:r>
      <w:r w:rsidRPr="00EC2D17">
        <w:rPr>
          <w:rFonts w:asciiTheme="minorHAnsi" w:eastAsia="Times New Roman" w:hAnsiTheme="minorHAnsi" w:cstheme="minorHAnsi"/>
          <w:b/>
          <w:bCs/>
          <w:color w:val="000000"/>
          <w:sz w:val="20"/>
          <w:szCs w:val="20"/>
          <w:lang w:eastAsia="es-MX"/>
        </w:rPr>
        <w:t xml:space="preserve"> </w:t>
      </w:r>
      <w:r w:rsidRPr="00EC2D17">
        <w:rPr>
          <w:rFonts w:asciiTheme="minorHAnsi" w:eastAsia="Times New Roman" w:hAnsiTheme="minorHAnsi" w:cstheme="minorHAnsi"/>
          <w:color w:val="000000"/>
          <w:sz w:val="20"/>
          <w:szCs w:val="20"/>
          <w:lang w:eastAsia="es-MX"/>
        </w:rPr>
        <w:t>la cartera pendiente de cobro o por recuperar del impuesto predial y los derechos de agua potable por recuperar de cinco ejercicios anteriores reflejado en las cuentas de orden, y factibilidad de cobro</w:t>
      </w:r>
    </w:p>
    <w:p w14:paraId="1173E820" w14:textId="77777777" w:rsidR="00EC2D17" w:rsidRPr="00EC2D17" w:rsidRDefault="00EC2D17" w:rsidP="00EC2D17">
      <w:pPr>
        <w:spacing w:after="0"/>
        <w:rPr>
          <w:rFonts w:asciiTheme="minorHAnsi" w:hAnsiTheme="minorHAnsi" w:cstheme="minorHAnsi"/>
          <w:sz w:val="20"/>
          <w:szCs w:val="20"/>
        </w:rPr>
      </w:pPr>
    </w:p>
    <w:bookmarkStart w:id="13" w:name="_MON_1545630325"/>
    <w:bookmarkStart w:id="14" w:name="_MON_1545647096"/>
    <w:bookmarkStart w:id="15" w:name="_MON_1341846990"/>
    <w:bookmarkStart w:id="16" w:name="_MON_1341847091"/>
    <w:bookmarkStart w:id="17" w:name="_MON_1369472293"/>
    <w:bookmarkStart w:id="18" w:name="_MON_1372415925"/>
    <w:bookmarkStart w:id="19" w:name="_MON_1372415947"/>
    <w:bookmarkStart w:id="20" w:name="_MON_1372785639"/>
    <w:bookmarkStart w:id="21" w:name="_MON_1373392711"/>
    <w:bookmarkStart w:id="22" w:name="_MON_1512902995"/>
    <w:bookmarkStart w:id="23" w:name="_MON_1512903130"/>
    <w:bookmarkStart w:id="24" w:name="_MON_1512903233"/>
    <w:bookmarkStart w:id="25" w:name="_MON_1512903395"/>
    <w:bookmarkStart w:id="26" w:name="_MON_1514290874"/>
    <w:bookmarkStart w:id="27" w:name="_MON_15152584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28" w:name="_MON_1515267063"/>
    <w:bookmarkEnd w:id="28"/>
    <w:p w14:paraId="269CCD3F" w14:textId="77777777" w:rsidR="00EC2D17" w:rsidRPr="00EC2D17" w:rsidRDefault="00EC2D17" w:rsidP="00EC2D17">
      <w:pPr>
        <w:spacing w:after="0"/>
        <w:rPr>
          <w:rFonts w:asciiTheme="minorHAnsi" w:hAnsiTheme="minorHAnsi" w:cstheme="minorHAnsi"/>
          <w:sz w:val="20"/>
          <w:szCs w:val="20"/>
        </w:rPr>
      </w:pPr>
      <w:r w:rsidRPr="00EC2D17">
        <w:rPr>
          <w:rFonts w:asciiTheme="minorHAnsi" w:eastAsia="Times New Roman" w:hAnsiTheme="minorHAnsi" w:cstheme="minorHAnsi"/>
          <w:b/>
          <w:bCs/>
          <w:color w:val="000000"/>
          <w:sz w:val="14"/>
          <w:szCs w:val="14"/>
          <w:lang w:eastAsia="es-MX"/>
        </w:rPr>
        <w:object w:dxaOrig="8575" w:dyaOrig="1803" w14:anchorId="7FE10541">
          <v:shape id="_x0000_i1026" type="#_x0000_t75" style="width:441pt;height:79.5pt" o:ole="">
            <v:imagedata r:id="rId9" o:title=""/>
          </v:shape>
          <o:OLEObject Type="Embed" ProgID="Excel.Sheet.12" ShapeID="_x0000_i1026" DrawAspect="Content" ObjectID="_1748778206" r:id="rId10"/>
        </w:object>
      </w:r>
    </w:p>
    <w:p w14:paraId="687AB783"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lang w:eastAsia="es-MX"/>
        </w:rPr>
      </w:pPr>
    </w:p>
    <w:p w14:paraId="46DEFD52" w14:textId="77777777" w:rsidR="00EC2D17" w:rsidRPr="00EC2D17" w:rsidRDefault="00EC2D17" w:rsidP="00EC2D17">
      <w:pPr>
        <w:spacing w:after="0" w:line="240" w:lineRule="auto"/>
        <w:jc w:val="both"/>
        <w:rPr>
          <w:rFonts w:asciiTheme="minorHAnsi" w:eastAsia="Times New Roman" w:hAnsiTheme="minorHAnsi" w:cstheme="minorHAnsi"/>
          <w:color w:val="000000"/>
          <w:sz w:val="20"/>
          <w:szCs w:val="20"/>
          <w:lang w:eastAsia="es-MX"/>
        </w:rPr>
      </w:pPr>
      <w:r w:rsidRPr="00EC2D17">
        <w:rPr>
          <w:rFonts w:asciiTheme="minorHAnsi" w:eastAsia="Times New Roman" w:hAnsiTheme="minorHAnsi" w:cstheme="minorHAnsi"/>
          <w:color w:val="000000"/>
          <w:sz w:val="20"/>
          <w:szCs w:val="20"/>
          <w:lang w:eastAsia="es-MX"/>
        </w:rPr>
        <w:t xml:space="preserve">La cuenta de </w:t>
      </w:r>
      <w:r w:rsidRPr="00EC2D17">
        <w:rPr>
          <w:rFonts w:asciiTheme="minorHAnsi" w:eastAsia="Times New Roman" w:hAnsiTheme="minorHAnsi" w:cstheme="minorHAnsi"/>
          <w:b/>
          <w:color w:val="000000"/>
          <w:sz w:val="20"/>
          <w:szCs w:val="20"/>
          <w:lang w:eastAsia="es-MX"/>
        </w:rPr>
        <w:t>DERECHOS A RECIBIR EFECTIVO Y EQUIVALENTES</w:t>
      </w:r>
      <w:r w:rsidRPr="00EC2D17">
        <w:rPr>
          <w:rFonts w:asciiTheme="minorHAnsi" w:eastAsia="Times New Roman" w:hAnsiTheme="minorHAnsi" w:cstheme="minorHAnsi"/>
          <w:color w:val="000000"/>
          <w:sz w:val="20"/>
          <w:szCs w:val="20"/>
          <w:lang w:eastAsia="es-MX"/>
        </w:rPr>
        <w:t xml:space="preserve"> refleja el monto de saldos pendientes de anticipos de sueldos, gastos por comprobar, diversos, deudores por fondos rotatorios.</w:t>
      </w:r>
    </w:p>
    <w:p w14:paraId="73A91FBB"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lang w:eastAsia="es-MX"/>
        </w:rPr>
      </w:pPr>
    </w:p>
    <w:p w14:paraId="3A334D2F"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t>CUENTAS POR COBRAR A CORTO PLAZO:</w:t>
      </w:r>
    </w:p>
    <w:p w14:paraId="5D24CE7A"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Cuentas por cobrar a corto plazo no presenta saldo al 31 de diciembre de 2022</w:t>
      </w:r>
    </w:p>
    <w:p w14:paraId="68120652"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p>
    <w:p w14:paraId="16895620"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t>DEUDORES DIVERSOS POR COBRAR A CORTO PLAZO:</w:t>
      </w:r>
    </w:p>
    <w:p w14:paraId="2DB9D767"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deudores diversos por cobrar a corto plazo se integra de la siguiente manera:</w:t>
      </w:r>
      <w:r w:rsidRPr="00EC2D17">
        <w:rPr>
          <w:rFonts w:asciiTheme="minorHAnsi" w:eastAsia="Times New Roman" w:hAnsiTheme="minorHAnsi" w:cstheme="minorHAnsi"/>
          <w:bCs/>
          <w:color w:val="000000"/>
          <w:sz w:val="20"/>
          <w:szCs w:val="20"/>
          <w:lang w:eastAsia="es-MX"/>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4105"/>
        <w:gridCol w:w="2655"/>
      </w:tblGrid>
      <w:tr w:rsidR="00EC2D17" w:rsidRPr="00EC2D17" w14:paraId="66D47171" w14:textId="77777777" w:rsidTr="00E56AEC">
        <w:trPr>
          <w:trHeight w:val="229"/>
        </w:trPr>
        <w:tc>
          <w:tcPr>
            <w:tcW w:w="1930" w:type="dxa"/>
            <w:shd w:val="clear" w:color="auto" w:fill="A8D08D" w:themeFill="accent6" w:themeFillTint="99"/>
          </w:tcPr>
          <w:p w14:paraId="4D8952B9" w14:textId="77777777" w:rsidR="00EC2D17" w:rsidRPr="00EC2D17" w:rsidRDefault="00EC2D17" w:rsidP="00E56AEC">
            <w:pPr>
              <w:tabs>
                <w:tab w:val="left" w:pos="1758"/>
              </w:tabs>
              <w:spacing w:after="0"/>
              <w:jc w:val="both"/>
              <w:rPr>
                <w:rFonts w:asciiTheme="minorHAnsi" w:hAnsiTheme="minorHAnsi" w:cstheme="minorHAnsi"/>
                <w:b/>
                <w:sz w:val="16"/>
                <w:szCs w:val="16"/>
              </w:rPr>
            </w:pPr>
            <w:r w:rsidRPr="00EC2D17">
              <w:rPr>
                <w:rFonts w:asciiTheme="minorHAnsi" w:hAnsiTheme="minorHAnsi" w:cstheme="minorHAnsi"/>
                <w:b/>
                <w:sz w:val="16"/>
                <w:szCs w:val="16"/>
              </w:rPr>
              <w:t>CUENTA</w:t>
            </w:r>
          </w:p>
        </w:tc>
        <w:tc>
          <w:tcPr>
            <w:tcW w:w="4105" w:type="dxa"/>
            <w:shd w:val="clear" w:color="auto" w:fill="A8D08D" w:themeFill="accent6" w:themeFillTint="99"/>
          </w:tcPr>
          <w:p w14:paraId="283767EA" w14:textId="77777777" w:rsidR="00EC2D17" w:rsidRPr="00EC2D17" w:rsidRDefault="00EC2D17" w:rsidP="00E56AEC">
            <w:pPr>
              <w:tabs>
                <w:tab w:val="left" w:pos="1758"/>
              </w:tabs>
              <w:spacing w:after="0"/>
              <w:jc w:val="both"/>
              <w:rPr>
                <w:rFonts w:asciiTheme="minorHAnsi" w:hAnsiTheme="minorHAnsi" w:cstheme="minorHAnsi"/>
                <w:b/>
                <w:sz w:val="16"/>
                <w:szCs w:val="16"/>
              </w:rPr>
            </w:pPr>
            <w:r w:rsidRPr="00EC2D17">
              <w:rPr>
                <w:rFonts w:asciiTheme="minorHAnsi" w:hAnsiTheme="minorHAnsi" w:cstheme="minorHAnsi"/>
                <w:b/>
                <w:sz w:val="16"/>
                <w:szCs w:val="16"/>
              </w:rPr>
              <w:t>CONCEPTO</w:t>
            </w:r>
          </w:p>
        </w:tc>
        <w:tc>
          <w:tcPr>
            <w:tcW w:w="2655" w:type="dxa"/>
            <w:shd w:val="clear" w:color="auto" w:fill="A8D08D" w:themeFill="accent6" w:themeFillTint="99"/>
          </w:tcPr>
          <w:p w14:paraId="709A3447" w14:textId="77777777" w:rsidR="00EC2D17" w:rsidRPr="00EC2D17" w:rsidRDefault="00EC2D17" w:rsidP="00E56AEC">
            <w:pPr>
              <w:tabs>
                <w:tab w:val="left" w:pos="1758"/>
              </w:tabs>
              <w:spacing w:after="0"/>
              <w:jc w:val="both"/>
              <w:rPr>
                <w:rFonts w:asciiTheme="minorHAnsi" w:hAnsiTheme="minorHAnsi" w:cstheme="minorHAnsi"/>
                <w:b/>
                <w:sz w:val="16"/>
                <w:szCs w:val="16"/>
              </w:rPr>
            </w:pPr>
            <w:r w:rsidRPr="00EC2D17">
              <w:rPr>
                <w:rFonts w:asciiTheme="minorHAnsi" w:hAnsiTheme="minorHAnsi" w:cstheme="minorHAnsi"/>
                <w:b/>
                <w:sz w:val="16"/>
                <w:szCs w:val="16"/>
              </w:rPr>
              <w:t>IMPORTE</w:t>
            </w:r>
          </w:p>
        </w:tc>
      </w:tr>
      <w:tr w:rsidR="00EC2D17" w:rsidRPr="00EC2D17" w14:paraId="397014F6" w14:textId="77777777" w:rsidTr="00E56AEC">
        <w:trPr>
          <w:trHeight w:val="242"/>
        </w:trPr>
        <w:tc>
          <w:tcPr>
            <w:tcW w:w="1930" w:type="dxa"/>
            <w:shd w:val="clear" w:color="auto" w:fill="A8D08D" w:themeFill="accent6" w:themeFillTint="99"/>
          </w:tcPr>
          <w:p w14:paraId="7F10DA62" w14:textId="77777777" w:rsidR="00EC2D17" w:rsidRPr="00EC2D17" w:rsidRDefault="00EC2D17" w:rsidP="00E56AEC">
            <w:pPr>
              <w:tabs>
                <w:tab w:val="left" w:pos="1758"/>
              </w:tabs>
              <w:spacing w:after="0"/>
              <w:jc w:val="both"/>
              <w:rPr>
                <w:rFonts w:asciiTheme="minorHAnsi" w:hAnsiTheme="minorHAnsi" w:cstheme="minorHAnsi"/>
                <w:b/>
                <w:sz w:val="16"/>
                <w:szCs w:val="16"/>
              </w:rPr>
            </w:pPr>
            <w:r w:rsidRPr="00EC2D17">
              <w:rPr>
                <w:rFonts w:asciiTheme="minorHAnsi" w:hAnsiTheme="minorHAnsi" w:cstheme="minorHAnsi"/>
                <w:b/>
                <w:sz w:val="16"/>
                <w:szCs w:val="16"/>
              </w:rPr>
              <w:lastRenderedPageBreak/>
              <w:t>1123</w:t>
            </w:r>
          </w:p>
        </w:tc>
        <w:tc>
          <w:tcPr>
            <w:tcW w:w="4105" w:type="dxa"/>
            <w:shd w:val="clear" w:color="auto" w:fill="A8D08D" w:themeFill="accent6" w:themeFillTint="99"/>
          </w:tcPr>
          <w:p w14:paraId="4496D5BE" w14:textId="77777777" w:rsidR="00EC2D17" w:rsidRPr="00EC2D17" w:rsidRDefault="00EC2D17" w:rsidP="00E56AEC">
            <w:pPr>
              <w:tabs>
                <w:tab w:val="left" w:pos="1758"/>
              </w:tabs>
              <w:spacing w:after="0"/>
              <w:jc w:val="both"/>
              <w:rPr>
                <w:rFonts w:asciiTheme="minorHAnsi" w:hAnsiTheme="minorHAnsi" w:cstheme="minorHAnsi"/>
                <w:b/>
                <w:sz w:val="16"/>
                <w:szCs w:val="16"/>
              </w:rPr>
            </w:pPr>
            <w:r w:rsidRPr="00EC2D17">
              <w:rPr>
                <w:rFonts w:asciiTheme="minorHAnsi" w:hAnsiTheme="minorHAnsi" w:cstheme="minorHAnsi"/>
                <w:b/>
                <w:sz w:val="16"/>
                <w:szCs w:val="16"/>
              </w:rPr>
              <w:t>DEUDORES DIVERSOS POR COBRAR A CORTO PLAZO</w:t>
            </w:r>
          </w:p>
        </w:tc>
        <w:tc>
          <w:tcPr>
            <w:tcW w:w="2655" w:type="dxa"/>
            <w:shd w:val="clear" w:color="auto" w:fill="A8D08D" w:themeFill="accent6" w:themeFillTint="99"/>
          </w:tcPr>
          <w:p w14:paraId="6992A27A" w14:textId="77777777" w:rsidR="00EC2D17" w:rsidRPr="00EC2D17" w:rsidRDefault="00EC2D17" w:rsidP="00E56AEC">
            <w:pPr>
              <w:tabs>
                <w:tab w:val="left" w:pos="1758"/>
              </w:tabs>
              <w:spacing w:after="0"/>
              <w:jc w:val="right"/>
              <w:rPr>
                <w:rFonts w:asciiTheme="minorHAnsi" w:hAnsiTheme="minorHAnsi" w:cstheme="minorHAnsi"/>
                <w:b/>
                <w:sz w:val="16"/>
                <w:szCs w:val="16"/>
              </w:rPr>
            </w:pPr>
            <w:r w:rsidRPr="00EC2D17">
              <w:rPr>
                <w:rFonts w:asciiTheme="minorHAnsi" w:hAnsiTheme="minorHAnsi" w:cstheme="minorHAnsi"/>
                <w:b/>
                <w:sz w:val="16"/>
                <w:szCs w:val="16"/>
              </w:rPr>
              <w:t>$ 6,071,351.14</w:t>
            </w:r>
          </w:p>
        </w:tc>
      </w:tr>
      <w:tr w:rsidR="00EC2D17" w:rsidRPr="00EC2D17" w14:paraId="06F74CDC" w14:textId="77777777" w:rsidTr="00C36A23">
        <w:trPr>
          <w:trHeight w:val="7103"/>
        </w:trPr>
        <w:tc>
          <w:tcPr>
            <w:tcW w:w="1930" w:type="dxa"/>
            <w:shd w:val="clear" w:color="auto" w:fill="auto"/>
          </w:tcPr>
          <w:p w14:paraId="1BE0F7C3" w14:textId="5A0FF253"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1123-1-01-02-01</w:t>
            </w:r>
          </w:p>
          <w:p w14:paraId="208DB7E1" w14:textId="30D0338B"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1123-1-01-02-02</w:t>
            </w:r>
          </w:p>
          <w:p w14:paraId="77D3E383" w14:textId="0FFA6462"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1123-1-01-02-04</w:t>
            </w:r>
          </w:p>
          <w:p w14:paraId="16CC2250" w14:textId="2B98E929"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1123-1-01-02-109</w:t>
            </w:r>
          </w:p>
          <w:p w14:paraId="304D0525" w14:textId="24358E9B"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1123-1-01-02-48</w:t>
            </w:r>
          </w:p>
          <w:p w14:paraId="15CB2B1E" w14:textId="39874251"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1123-1-01-02-49</w:t>
            </w:r>
          </w:p>
          <w:p w14:paraId="2E41ED19" w14:textId="1507F518"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1123-1-01-02-55</w:t>
            </w:r>
          </w:p>
          <w:p w14:paraId="3231B1B3" w14:textId="6D52611F"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1123-1-01-02-77</w:t>
            </w:r>
          </w:p>
          <w:p w14:paraId="377ADCCC" w14:textId="0C64E670"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1123-1-01-02-87</w:t>
            </w:r>
          </w:p>
          <w:p w14:paraId="7F753D7F" w14:textId="15E91A0D"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1123-1-02-01-02</w:t>
            </w:r>
          </w:p>
          <w:p w14:paraId="4FC5249A" w14:textId="2A992384"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1123-1-02-01-03</w:t>
            </w:r>
          </w:p>
          <w:p w14:paraId="5919FE56" w14:textId="4FF43AAC"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1123-1-02-01-04</w:t>
            </w:r>
          </w:p>
          <w:p w14:paraId="553F13A4" w14:textId="677BA968"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1123-1-02-01-05</w:t>
            </w:r>
          </w:p>
          <w:p w14:paraId="6FE151B8" w14:textId="0E1EDB38"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1123-1-02-01-37</w:t>
            </w:r>
          </w:p>
          <w:p w14:paraId="360DD826" w14:textId="77777777" w:rsidR="00821B62"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1123-1-02-01-39</w:t>
            </w:r>
          </w:p>
          <w:p w14:paraId="1A00EFF9" w14:textId="218EA201"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1123-1-02-01-55</w:t>
            </w:r>
          </w:p>
          <w:p w14:paraId="3102F222" w14:textId="77E9C49F"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1123-1-03-01</w:t>
            </w:r>
          </w:p>
          <w:p w14:paraId="590FD18D" w14:textId="641E235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1123-1-03-03</w:t>
            </w:r>
          </w:p>
          <w:p w14:paraId="4EE6E7D6" w14:textId="45E3F973"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1123-1-03-04</w:t>
            </w:r>
          </w:p>
          <w:p w14:paraId="0B58DFE0" w14:textId="1FE912E6"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1123-1-03-10</w:t>
            </w:r>
          </w:p>
          <w:p w14:paraId="6B9153C3" w14:textId="68615F98"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1123-1-03-11</w:t>
            </w:r>
          </w:p>
          <w:p w14:paraId="4147534E" w14:textId="454EDC6E"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1123-1-03-12</w:t>
            </w:r>
          </w:p>
          <w:p w14:paraId="6853ADBA" w14:textId="28D0A0B3"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1123-1-03-17</w:t>
            </w:r>
          </w:p>
          <w:p w14:paraId="6D3CA2F7" w14:textId="419984BB"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1123-1-03-23</w:t>
            </w:r>
          </w:p>
          <w:p w14:paraId="4A44DB3C" w14:textId="0EF618BF"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1123-1-03-26</w:t>
            </w:r>
          </w:p>
          <w:p w14:paraId="4E9B703A" w14:textId="7012E662"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1123-1-03-33</w:t>
            </w:r>
          </w:p>
          <w:p w14:paraId="3C2D3C55" w14:textId="707B4C22"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1123-1-03-36</w:t>
            </w:r>
          </w:p>
          <w:p w14:paraId="2E706BDC" w14:textId="3AFAF8D8"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1123-1-03-37</w:t>
            </w:r>
          </w:p>
          <w:p w14:paraId="29E6AEBD" w14:textId="1A165FE0"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1123-1-03-38</w:t>
            </w:r>
          </w:p>
          <w:p w14:paraId="11CA5E02" w14:textId="70D19984"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1123-1-03-39</w:t>
            </w:r>
          </w:p>
          <w:p w14:paraId="1B8521EF" w14:textId="5822B3A3"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1123-1-03-47</w:t>
            </w:r>
          </w:p>
        </w:tc>
        <w:tc>
          <w:tcPr>
            <w:tcW w:w="4105" w:type="dxa"/>
            <w:shd w:val="clear" w:color="auto" w:fill="auto"/>
          </w:tcPr>
          <w:p w14:paraId="5D7391EF"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ROMAN E. CONTRERAS ORTIZ</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35B25BEF"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MARIANO TUN CHAN</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167DBF10"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MANUEL MAGAÑA HERRERA</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117771E"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MARIELA MARISOL ESPADAS HUCHIN</w:t>
            </w:r>
            <w:r w:rsidRPr="00EC2D17">
              <w:rPr>
                <w:rFonts w:asciiTheme="minorHAnsi" w:hAnsiTheme="minorHAnsi" w:cstheme="minorHAnsi"/>
                <w:sz w:val="16"/>
                <w:szCs w:val="16"/>
              </w:rPr>
              <w:tab/>
            </w:r>
          </w:p>
          <w:p w14:paraId="2C419D7B"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YESENIA LIZETH UCAN TUN</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C433A98"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ORLANDO HUCHIN CAUICH</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A2BBAEC"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PEDRO HUCHIN CAAMAL</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2AAEEA8B"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MARIA LOURDES MAAS UITZ</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1368A52D"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JORGE ALBERTO AKE MAY</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3095582F"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MARIANO COLLI ITZA</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C64DCB0"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ALVARO MAS TOLEDO</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4732F11"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DAVID HEREDIA OROÑEZ</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01E18502"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FELIPE DE J. COLLI MARIN</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43B84B82"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FERNANDO ENRIQUE ARROCHA MORALES</w:t>
            </w:r>
            <w:r w:rsidRPr="00EC2D17">
              <w:rPr>
                <w:rFonts w:asciiTheme="minorHAnsi" w:hAnsiTheme="minorHAnsi" w:cstheme="minorHAnsi"/>
                <w:sz w:val="16"/>
                <w:szCs w:val="16"/>
              </w:rPr>
              <w:tab/>
            </w:r>
          </w:p>
          <w:p w14:paraId="10359366"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ANGEL ALBERTO UC </w:t>
            </w:r>
            <w:proofErr w:type="spellStart"/>
            <w:r w:rsidRPr="00EC2D17">
              <w:rPr>
                <w:rFonts w:asciiTheme="minorHAnsi" w:hAnsiTheme="minorHAnsi" w:cstheme="minorHAnsi"/>
                <w:sz w:val="16"/>
                <w:szCs w:val="16"/>
              </w:rPr>
              <w:t>UC</w:t>
            </w:r>
            <w:proofErr w:type="spellEnd"/>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2645A03"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VERONICA GUADALUPE YAM</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0EDE1A81"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Subsidio al salario</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9AB929D"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PROG. TU CASA</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46248360"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SEGUROS ATLAS</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01D0DAE9"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COMISARIAS Y AGENCIAS</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446AD8BD"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JUNTA MPAL. DE BECAL</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52099810"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JTA. MPAL. DE NUNKINI</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551B80A4"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S.A.T.</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1B2303D3"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NOMINAS PAGO INDEBIDO</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29566CE0"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ANTONIO ROSADO AVILEZ</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39BA231"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CANDELARIA HUCHIN XOOL</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34AA2351"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CARLOS MIS CAUICH</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E19BB74"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JUVENTINO TAMAY </w:t>
            </w:r>
            <w:proofErr w:type="spellStart"/>
            <w:r w:rsidRPr="00EC2D17">
              <w:rPr>
                <w:rFonts w:asciiTheme="minorHAnsi" w:hAnsiTheme="minorHAnsi" w:cstheme="minorHAnsi"/>
                <w:sz w:val="16"/>
                <w:szCs w:val="16"/>
              </w:rPr>
              <w:t>TAMAY</w:t>
            </w:r>
            <w:proofErr w:type="spellEnd"/>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3C3959F6"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RICARDO MAXIN SORIANO NOCEDA</w:t>
            </w:r>
            <w:r w:rsidRPr="00EC2D17">
              <w:rPr>
                <w:rFonts w:asciiTheme="minorHAnsi" w:hAnsiTheme="minorHAnsi" w:cstheme="minorHAnsi"/>
                <w:sz w:val="16"/>
                <w:szCs w:val="16"/>
              </w:rPr>
              <w:tab/>
            </w:r>
          </w:p>
          <w:p w14:paraId="7F3CFFEA" w14:textId="77777777" w:rsidR="00EC2D17" w:rsidRPr="00EC2D17" w:rsidRDefault="00EC2D17" w:rsidP="00E56AEC">
            <w:pPr>
              <w:tabs>
                <w:tab w:val="left" w:pos="1758"/>
              </w:tabs>
              <w:spacing w:after="0"/>
              <w:jc w:val="both"/>
              <w:rPr>
                <w:rFonts w:asciiTheme="minorHAnsi" w:hAnsiTheme="minorHAnsi" w:cstheme="minorHAnsi"/>
                <w:sz w:val="16"/>
                <w:szCs w:val="16"/>
                <w:lang w:val="en-US"/>
              </w:rPr>
            </w:pPr>
            <w:r w:rsidRPr="00EC2D17">
              <w:rPr>
                <w:rFonts w:asciiTheme="minorHAnsi" w:hAnsiTheme="minorHAnsi" w:cstheme="minorHAnsi"/>
                <w:sz w:val="16"/>
                <w:szCs w:val="16"/>
              </w:rPr>
              <w:t xml:space="preserve">      </w:t>
            </w:r>
            <w:r w:rsidRPr="00EC2D17">
              <w:rPr>
                <w:rFonts w:asciiTheme="minorHAnsi" w:hAnsiTheme="minorHAnsi" w:cstheme="minorHAnsi"/>
                <w:sz w:val="16"/>
                <w:szCs w:val="16"/>
                <w:lang w:val="en-US"/>
              </w:rPr>
              <w:t>DANY DANIEL EK CHI</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232B422" w14:textId="77777777" w:rsidR="00EC2D17" w:rsidRPr="00EC2D17" w:rsidRDefault="00EC2D17" w:rsidP="00E56AEC">
            <w:pPr>
              <w:tabs>
                <w:tab w:val="left" w:pos="1758"/>
              </w:tabs>
              <w:spacing w:after="0"/>
              <w:jc w:val="both"/>
              <w:rPr>
                <w:rFonts w:asciiTheme="minorHAnsi" w:hAnsiTheme="minorHAnsi" w:cstheme="minorHAnsi"/>
                <w:sz w:val="16"/>
                <w:szCs w:val="16"/>
              </w:rPr>
            </w:pPr>
            <w:r w:rsidRPr="00EC2D17">
              <w:rPr>
                <w:rFonts w:asciiTheme="minorHAnsi" w:hAnsiTheme="minorHAnsi" w:cstheme="minorHAnsi"/>
                <w:sz w:val="16"/>
                <w:szCs w:val="16"/>
              </w:rPr>
              <w:t xml:space="preserve">      MARIA AMALIA CAN PUC</w:t>
            </w:r>
            <w:r w:rsidRPr="00EC2D17">
              <w:rPr>
                <w:rFonts w:asciiTheme="minorHAnsi" w:hAnsiTheme="minorHAnsi" w:cstheme="minorHAnsi"/>
                <w:sz w:val="16"/>
                <w:szCs w:val="16"/>
              </w:rPr>
              <w:tab/>
            </w:r>
            <w:r w:rsidRPr="00EC2D17">
              <w:rPr>
                <w:rFonts w:asciiTheme="minorHAnsi" w:hAnsiTheme="minorHAnsi" w:cstheme="minorHAnsi"/>
                <w:sz w:val="16"/>
                <w:szCs w:val="16"/>
              </w:rPr>
              <w:tab/>
            </w:r>
            <w:r w:rsidRPr="00EC2D17">
              <w:rPr>
                <w:rFonts w:asciiTheme="minorHAnsi" w:hAnsiTheme="minorHAnsi" w:cstheme="minorHAnsi"/>
                <w:sz w:val="16"/>
                <w:szCs w:val="16"/>
              </w:rPr>
              <w:tab/>
            </w:r>
          </w:p>
        </w:tc>
        <w:tc>
          <w:tcPr>
            <w:tcW w:w="2655" w:type="dxa"/>
            <w:shd w:val="clear" w:color="auto" w:fill="auto"/>
          </w:tcPr>
          <w:p w14:paraId="4E356D91"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$34,000.00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2B93F1F"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$35,500.00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47B7743C"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$22,720.00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3F2F1E5"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$700.00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A36BEB2"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$13,000.00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213EB112"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$2,720.00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D1BC37F"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$2,256.72</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2D27D5AD"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$666.68</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C3D0F1C"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$113,100.00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D798706"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$12,700.00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3A3DFA13"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$49,054.00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6AF7F58"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$75,000.00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45B54802"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$9,000.00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56984413"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$200.00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2A787474"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$7,000.00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A186107"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$12,000.00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444F300C"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$540,698.94</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2CF3026B"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$44,861.99</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01B09658"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$36,285.29</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E846EC7"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$28,632.41</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99ACD11"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-$327,952.18</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2B9F0FF"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$606,712.12</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25F4F16"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$29,894.00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7D69E0EC"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$3,860.91</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1E6A715"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$7,701,933.18</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68A4B974"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$46,500.00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126B7567"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$5,000.00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3F83B73A"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$5,000.00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3B18F87F"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$14,544.00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48020477"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$8,000.00</w:t>
            </w:r>
            <w:r w:rsidRPr="00EC2D17">
              <w:rPr>
                <w:rFonts w:asciiTheme="minorHAnsi" w:hAnsiTheme="minorHAnsi" w:cstheme="minorHAnsi"/>
                <w:sz w:val="16"/>
                <w:szCs w:val="16"/>
              </w:rPr>
              <w:tab/>
            </w:r>
            <w:r w:rsidRPr="00EC2D17">
              <w:rPr>
                <w:rFonts w:asciiTheme="minorHAnsi" w:hAnsiTheme="minorHAnsi" w:cstheme="minorHAnsi"/>
                <w:sz w:val="16"/>
                <w:szCs w:val="16"/>
              </w:rPr>
              <w:tab/>
            </w:r>
          </w:p>
          <w:p w14:paraId="10722B64" w14:textId="77777777" w:rsidR="00EC2D17" w:rsidRPr="00EC2D17" w:rsidRDefault="00EC2D17" w:rsidP="00E56AEC">
            <w:pPr>
              <w:tabs>
                <w:tab w:val="left" w:pos="1758"/>
              </w:tabs>
              <w:spacing w:after="0"/>
              <w:jc w:val="right"/>
              <w:rPr>
                <w:rFonts w:asciiTheme="minorHAnsi" w:hAnsiTheme="minorHAnsi" w:cstheme="minorHAnsi"/>
                <w:sz w:val="16"/>
                <w:szCs w:val="16"/>
              </w:rPr>
            </w:pPr>
            <w:r w:rsidRPr="00EC2D17">
              <w:rPr>
                <w:rFonts w:asciiTheme="minorHAnsi" w:hAnsiTheme="minorHAnsi" w:cstheme="minorHAnsi"/>
                <w:sz w:val="16"/>
                <w:szCs w:val="16"/>
              </w:rPr>
              <w:t>$2,636.37</w:t>
            </w:r>
            <w:r w:rsidRPr="00EC2D17">
              <w:rPr>
                <w:rFonts w:asciiTheme="minorHAnsi" w:hAnsiTheme="minorHAnsi" w:cstheme="minorHAnsi"/>
                <w:sz w:val="16"/>
                <w:szCs w:val="16"/>
              </w:rPr>
              <w:tab/>
            </w:r>
            <w:r w:rsidRPr="00EC2D17">
              <w:rPr>
                <w:rFonts w:asciiTheme="minorHAnsi" w:hAnsiTheme="minorHAnsi" w:cstheme="minorHAnsi"/>
                <w:sz w:val="16"/>
                <w:szCs w:val="16"/>
              </w:rPr>
              <w:tab/>
            </w:r>
          </w:p>
        </w:tc>
      </w:tr>
    </w:tbl>
    <w:p w14:paraId="584C49DE"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u w:val="single"/>
          <w:lang w:eastAsia="es-MX"/>
        </w:rPr>
      </w:pPr>
    </w:p>
    <w:p w14:paraId="01BAC177"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t>DEUDORES POR ANTICIPOS DE LA TESORERIA:</w:t>
      </w:r>
    </w:p>
    <w:p w14:paraId="749C9059"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Deudores por anticipos de la tesorería se integra de la siguiente manera:</w:t>
      </w:r>
    </w:p>
    <w:p w14:paraId="355AA749"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p>
    <w:tbl>
      <w:tblPr>
        <w:tblW w:w="9493" w:type="dxa"/>
        <w:tblInd w:w="75" w:type="dxa"/>
        <w:tblCellMar>
          <w:left w:w="70" w:type="dxa"/>
          <w:right w:w="70" w:type="dxa"/>
        </w:tblCellMar>
        <w:tblLook w:val="04A0" w:firstRow="1" w:lastRow="0" w:firstColumn="1" w:lastColumn="0" w:noHBand="0" w:noVBand="1"/>
      </w:tblPr>
      <w:tblGrid>
        <w:gridCol w:w="2080"/>
        <w:gridCol w:w="5570"/>
        <w:gridCol w:w="1843"/>
      </w:tblGrid>
      <w:tr w:rsidR="00EC2D17" w:rsidRPr="00EC2D17" w14:paraId="4CC9BB3A" w14:textId="77777777" w:rsidTr="00E56AEC">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07D26" w14:textId="77777777" w:rsidR="00EC2D17" w:rsidRPr="00EC2D17" w:rsidRDefault="00EC2D17" w:rsidP="00E56AEC">
            <w:pPr>
              <w:spacing w:after="0" w:line="240" w:lineRule="auto"/>
              <w:rPr>
                <w:rFonts w:asciiTheme="minorHAnsi" w:eastAsia="Times New Roman" w:hAnsiTheme="minorHAnsi" w:cstheme="minorHAnsi"/>
                <w:b/>
                <w:bCs/>
                <w:color w:val="000000"/>
                <w:sz w:val="20"/>
                <w:szCs w:val="20"/>
                <w:lang w:eastAsia="es-MX"/>
              </w:rPr>
            </w:pPr>
            <w:r w:rsidRPr="00EC2D17">
              <w:rPr>
                <w:rFonts w:asciiTheme="minorHAnsi" w:eastAsia="Times New Roman" w:hAnsiTheme="minorHAnsi" w:cstheme="minorHAnsi"/>
                <w:bCs/>
                <w:color w:val="000000"/>
                <w:sz w:val="20"/>
                <w:szCs w:val="20"/>
                <w:lang w:eastAsia="es-MX"/>
              </w:rPr>
              <w:t>1125</w:t>
            </w:r>
          </w:p>
        </w:tc>
        <w:tc>
          <w:tcPr>
            <w:tcW w:w="5570" w:type="dxa"/>
            <w:tcBorders>
              <w:top w:val="single" w:sz="4" w:space="0" w:color="auto"/>
              <w:left w:val="nil"/>
              <w:bottom w:val="single" w:sz="4" w:space="0" w:color="auto"/>
              <w:right w:val="single" w:sz="4" w:space="0" w:color="auto"/>
            </w:tcBorders>
            <w:shd w:val="clear" w:color="auto" w:fill="auto"/>
            <w:noWrap/>
            <w:vAlign w:val="center"/>
            <w:hideMark/>
          </w:tcPr>
          <w:p w14:paraId="665E0EA4" w14:textId="77777777" w:rsidR="00EC2D17" w:rsidRPr="00EC2D17" w:rsidRDefault="00EC2D17" w:rsidP="00E56AEC">
            <w:pPr>
              <w:spacing w:after="0" w:line="240" w:lineRule="auto"/>
              <w:rPr>
                <w:rFonts w:asciiTheme="minorHAnsi" w:eastAsia="Times New Roman" w:hAnsiTheme="minorHAnsi" w:cstheme="minorHAnsi"/>
                <w:b/>
                <w:bCs/>
                <w:color w:val="000000"/>
                <w:sz w:val="20"/>
                <w:szCs w:val="20"/>
                <w:lang w:eastAsia="es-MX"/>
              </w:rPr>
            </w:pPr>
            <w:r w:rsidRPr="00EC2D17">
              <w:rPr>
                <w:rFonts w:asciiTheme="minorHAnsi" w:eastAsia="Times New Roman" w:hAnsiTheme="minorHAnsi" w:cstheme="minorHAnsi"/>
                <w:b/>
                <w:bCs/>
                <w:color w:val="000000"/>
                <w:sz w:val="20"/>
                <w:szCs w:val="20"/>
                <w:lang w:eastAsia="es-MX"/>
              </w:rPr>
              <w:t>DEUDORES POR ANTICIPOS DE LA TESORERÍA A CORTO PLAZO</w:t>
            </w:r>
            <w:r w:rsidRPr="00EC2D17">
              <w:rPr>
                <w:rFonts w:asciiTheme="minorHAnsi" w:eastAsia="Times New Roman" w:hAnsiTheme="minorHAnsi" w:cstheme="minorHAnsi"/>
                <w:b/>
                <w:bCs/>
                <w:color w:val="000000"/>
                <w:sz w:val="20"/>
                <w:szCs w:val="20"/>
                <w:lang w:eastAsia="es-MX"/>
              </w:rPr>
              <w:tab/>
            </w:r>
            <w:r w:rsidRPr="00EC2D17">
              <w:rPr>
                <w:rFonts w:asciiTheme="minorHAnsi" w:eastAsia="Times New Roman" w:hAnsiTheme="minorHAnsi" w:cstheme="minorHAnsi"/>
                <w:b/>
                <w:bCs/>
                <w:color w:val="000000"/>
                <w:sz w:val="20"/>
                <w:szCs w:val="20"/>
                <w:lang w:eastAsia="es-MX"/>
              </w:rPr>
              <w:tab/>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164A2E3" w14:textId="77777777" w:rsidR="00EC2D17" w:rsidRPr="00EC2D17" w:rsidRDefault="00EC2D17" w:rsidP="00E56AEC">
            <w:pPr>
              <w:spacing w:after="0" w:line="240" w:lineRule="auto"/>
              <w:rPr>
                <w:rFonts w:asciiTheme="minorHAnsi" w:eastAsia="Times New Roman" w:hAnsiTheme="minorHAnsi" w:cstheme="minorHAnsi"/>
                <w:b/>
                <w:bCs/>
                <w:color w:val="000000"/>
                <w:sz w:val="20"/>
                <w:szCs w:val="20"/>
                <w:lang w:eastAsia="es-MX"/>
              </w:rPr>
            </w:pPr>
            <w:r w:rsidRPr="00EC2D17">
              <w:rPr>
                <w:rFonts w:asciiTheme="minorHAnsi" w:eastAsia="Times New Roman" w:hAnsiTheme="minorHAnsi" w:cstheme="minorHAnsi"/>
                <w:b/>
                <w:bCs/>
                <w:color w:val="000000"/>
                <w:sz w:val="20"/>
                <w:szCs w:val="20"/>
                <w:lang w:eastAsia="es-MX"/>
              </w:rPr>
              <w:t xml:space="preserve">4,000.00 </w:t>
            </w:r>
          </w:p>
        </w:tc>
      </w:tr>
      <w:tr w:rsidR="00EC2D17" w:rsidRPr="00EC2D17" w14:paraId="7D6BF7C4" w14:textId="77777777" w:rsidTr="00E56AEC">
        <w:trPr>
          <w:trHeight w:val="300"/>
        </w:trPr>
        <w:tc>
          <w:tcPr>
            <w:tcW w:w="2080" w:type="dxa"/>
            <w:tcBorders>
              <w:top w:val="nil"/>
              <w:left w:val="single" w:sz="4" w:space="0" w:color="auto"/>
              <w:bottom w:val="single" w:sz="4" w:space="0" w:color="auto"/>
              <w:right w:val="single" w:sz="4" w:space="0" w:color="auto"/>
            </w:tcBorders>
            <w:shd w:val="clear" w:color="auto" w:fill="9CC2E5" w:themeFill="accent5" w:themeFillTint="99"/>
            <w:noWrap/>
            <w:vAlign w:val="bottom"/>
            <w:hideMark/>
          </w:tcPr>
          <w:p w14:paraId="722074F6"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1125-1</w:t>
            </w:r>
          </w:p>
        </w:tc>
        <w:tc>
          <w:tcPr>
            <w:tcW w:w="5570" w:type="dxa"/>
            <w:tcBorders>
              <w:top w:val="nil"/>
              <w:left w:val="nil"/>
              <w:bottom w:val="single" w:sz="4" w:space="0" w:color="auto"/>
              <w:right w:val="single" w:sz="4" w:space="0" w:color="auto"/>
            </w:tcBorders>
            <w:shd w:val="clear" w:color="auto" w:fill="9CC2E5" w:themeFill="accent5" w:themeFillTint="99"/>
            <w:noWrap/>
            <w:vAlign w:val="bottom"/>
            <w:hideMark/>
          </w:tcPr>
          <w:p w14:paraId="6233F9DA"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Deudores por Fondos Rotatorios</w:t>
            </w:r>
            <w:r w:rsidRPr="00EC2D17">
              <w:rPr>
                <w:rFonts w:asciiTheme="minorHAnsi" w:eastAsia="Times New Roman" w:hAnsiTheme="minorHAnsi" w:cstheme="minorHAnsi"/>
                <w:bCs/>
                <w:color w:val="000000"/>
                <w:sz w:val="20"/>
                <w:szCs w:val="20"/>
                <w:lang w:eastAsia="es-MX"/>
              </w:rPr>
              <w:tab/>
            </w:r>
            <w:r w:rsidRPr="00EC2D17">
              <w:rPr>
                <w:rFonts w:asciiTheme="minorHAnsi" w:eastAsia="Times New Roman" w:hAnsiTheme="minorHAnsi" w:cstheme="minorHAnsi"/>
                <w:bCs/>
                <w:color w:val="000000"/>
                <w:sz w:val="20"/>
                <w:szCs w:val="20"/>
                <w:lang w:eastAsia="es-MX"/>
              </w:rPr>
              <w:tab/>
            </w:r>
          </w:p>
        </w:tc>
        <w:tc>
          <w:tcPr>
            <w:tcW w:w="1843" w:type="dxa"/>
            <w:tcBorders>
              <w:top w:val="nil"/>
              <w:left w:val="nil"/>
              <w:bottom w:val="single" w:sz="4" w:space="0" w:color="auto"/>
              <w:right w:val="single" w:sz="4" w:space="0" w:color="auto"/>
            </w:tcBorders>
            <w:shd w:val="clear" w:color="auto" w:fill="9CC2E5" w:themeFill="accent5" w:themeFillTint="99"/>
            <w:noWrap/>
            <w:vAlign w:val="bottom"/>
            <w:hideMark/>
          </w:tcPr>
          <w:p w14:paraId="7F04FD07"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4,000.00</w:t>
            </w:r>
          </w:p>
        </w:tc>
      </w:tr>
      <w:tr w:rsidR="00EC2D17" w:rsidRPr="00EC2D17" w14:paraId="1C8D89E5" w14:textId="77777777" w:rsidTr="00E56AEC">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320D0EB8"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1125-1-03</w:t>
            </w:r>
          </w:p>
        </w:tc>
        <w:tc>
          <w:tcPr>
            <w:tcW w:w="5570" w:type="dxa"/>
            <w:tcBorders>
              <w:top w:val="nil"/>
              <w:left w:val="nil"/>
              <w:bottom w:val="single" w:sz="4" w:space="0" w:color="auto"/>
              <w:right w:val="single" w:sz="4" w:space="0" w:color="auto"/>
            </w:tcBorders>
            <w:shd w:val="clear" w:color="auto" w:fill="auto"/>
            <w:noWrap/>
            <w:vAlign w:val="bottom"/>
            <w:hideMark/>
          </w:tcPr>
          <w:p w14:paraId="39FA6DB4"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Luis Enrique Palomino Chi</w:t>
            </w:r>
          </w:p>
        </w:tc>
        <w:tc>
          <w:tcPr>
            <w:tcW w:w="1843" w:type="dxa"/>
            <w:tcBorders>
              <w:top w:val="nil"/>
              <w:left w:val="nil"/>
              <w:bottom w:val="single" w:sz="4" w:space="0" w:color="auto"/>
              <w:right w:val="single" w:sz="4" w:space="0" w:color="auto"/>
            </w:tcBorders>
            <w:shd w:val="clear" w:color="auto" w:fill="auto"/>
            <w:noWrap/>
            <w:vAlign w:val="bottom"/>
            <w:hideMark/>
          </w:tcPr>
          <w:p w14:paraId="574F6975"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1,000.00</w:t>
            </w:r>
          </w:p>
        </w:tc>
      </w:tr>
      <w:tr w:rsidR="00EC2D17" w:rsidRPr="00EC2D17" w14:paraId="19B3AFF6" w14:textId="77777777" w:rsidTr="00E56AEC">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tcPr>
          <w:p w14:paraId="7CEFC83D"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1125-1-04</w:t>
            </w:r>
          </w:p>
        </w:tc>
        <w:tc>
          <w:tcPr>
            <w:tcW w:w="5570" w:type="dxa"/>
            <w:tcBorders>
              <w:top w:val="nil"/>
              <w:left w:val="nil"/>
              <w:bottom w:val="single" w:sz="4" w:space="0" w:color="auto"/>
              <w:right w:val="single" w:sz="4" w:space="0" w:color="auto"/>
            </w:tcBorders>
            <w:shd w:val="clear" w:color="auto" w:fill="auto"/>
            <w:noWrap/>
            <w:vAlign w:val="bottom"/>
          </w:tcPr>
          <w:p w14:paraId="15E1D941"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Trinidad Flores Can</w:t>
            </w:r>
          </w:p>
        </w:tc>
        <w:tc>
          <w:tcPr>
            <w:tcW w:w="1843" w:type="dxa"/>
            <w:tcBorders>
              <w:top w:val="nil"/>
              <w:left w:val="nil"/>
              <w:bottom w:val="single" w:sz="4" w:space="0" w:color="auto"/>
              <w:right w:val="single" w:sz="4" w:space="0" w:color="auto"/>
            </w:tcBorders>
            <w:shd w:val="clear" w:color="auto" w:fill="auto"/>
            <w:noWrap/>
            <w:vAlign w:val="bottom"/>
          </w:tcPr>
          <w:p w14:paraId="1458474A"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1,000.00</w:t>
            </w:r>
          </w:p>
        </w:tc>
      </w:tr>
      <w:tr w:rsidR="00EC2D17" w:rsidRPr="00EC2D17" w14:paraId="0793EACE" w14:textId="77777777" w:rsidTr="00E56AEC">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tcPr>
          <w:p w14:paraId="1D722E2F"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1125-1-05</w:t>
            </w:r>
          </w:p>
        </w:tc>
        <w:tc>
          <w:tcPr>
            <w:tcW w:w="5570" w:type="dxa"/>
            <w:tcBorders>
              <w:top w:val="nil"/>
              <w:left w:val="nil"/>
              <w:bottom w:val="single" w:sz="4" w:space="0" w:color="auto"/>
              <w:right w:val="single" w:sz="4" w:space="0" w:color="auto"/>
            </w:tcBorders>
            <w:shd w:val="clear" w:color="auto" w:fill="auto"/>
            <w:noWrap/>
            <w:vAlign w:val="bottom"/>
          </w:tcPr>
          <w:p w14:paraId="4062954B"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 xml:space="preserve">Rosa Martina </w:t>
            </w:r>
            <w:proofErr w:type="spellStart"/>
            <w:r w:rsidRPr="00EC2D17">
              <w:rPr>
                <w:rFonts w:asciiTheme="minorHAnsi" w:eastAsia="Times New Roman" w:hAnsiTheme="minorHAnsi" w:cstheme="minorHAnsi"/>
                <w:bCs/>
                <w:color w:val="000000"/>
                <w:sz w:val="20"/>
                <w:szCs w:val="20"/>
                <w:lang w:eastAsia="es-MX"/>
              </w:rPr>
              <w:t>Ceh</w:t>
            </w:r>
            <w:proofErr w:type="spellEnd"/>
            <w:r w:rsidRPr="00EC2D17">
              <w:rPr>
                <w:rFonts w:asciiTheme="minorHAnsi" w:eastAsia="Times New Roman" w:hAnsiTheme="minorHAnsi" w:cstheme="minorHAnsi"/>
                <w:bCs/>
                <w:color w:val="000000"/>
                <w:sz w:val="20"/>
                <w:szCs w:val="20"/>
                <w:lang w:eastAsia="es-MX"/>
              </w:rPr>
              <w:t xml:space="preserve"> Paredes</w:t>
            </w:r>
          </w:p>
        </w:tc>
        <w:tc>
          <w:tcPr>
            <w:tcW w:w="1843" w:type="dxa"/>
            <w:tcBorders>
              <w:top w:val="nil"/>
              <w:left w:val="nil"/>
              <w:bottom w:val="single" w:sz="4" w:space="0" w:color="auto"/>
              <w:right w:val="single" w:sz="4" w:space="0" w:color="auto"/>
            </w:tcBorders>
            <w:shd w:val="clear" w:color="auto" w:fill="auto"/>
            <w:noWrap/>
            <w:vAlign w:val="bottom"/>
          </w:tcPr>
          <w:p w14:paraId="21063E62"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1,000.00</w:t>
            </w:r>
          </w:p>
        </w:tc>
      </w:tr>
      <w:tr w:rsidR="00EC2D17" w:rsidRPr="00EC2D17" w14:paraId="77CFFD82" w14:textId="77777777" w:rsidTr="00E56AEC">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tcPr>
          <w:p w14:paraId="50A392F6"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1125-1-06</w:t>
            </w:r>
          </w:p>
        </w:tc>
        <w:tc>
          <w:tcPr>
            <w:tcW w:w="5570" w:type="dxa"/>
            <w:tcBorders>
              <w:top w:val="nil"/>
              <w:left w:val="nil"/>
              <w:bottom w:val="single" w:sz="4" w:space="0" w:color="auto"/>
              <w:right w:val="single" w:sz="4" w:space="0" w:color="auto"/>
            </w:tcBorders>
            <w:shd w:val="clear" w:color="auto" w:fill="auto"/>
            <w:noWrap/>
            <w:vAlign w:val="bottom"/>
          </w:tcPr>
          <w:p w14:paraId="2E49D510"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JOANA GABRIELA GARCIA ARIAS</w:t>
            </w:r>
          </w:p>
        </w:tc>
        <w:tc>
          <w:tcPr>
            <w:tcW w:w="1843" w:type="dxa"/>
            <w:tcBorders>
              <w:top w:val="nil"/>
              <w:left w:val="nil"/>
              <w:bottom w:val="single" w:sz="4" w:space="0" w:color="auto"/>
              <w:right w:val="single" w:sz="4" w:space="0" w:color="auto"/>
            </w:tcBorders>
            <w:shd w:val="clear" w:color="auto" w:fill="auto"/>
            <w:noWrap/>
            <w:vAlign w:val="bottom"/>
          </w:tcPr>
          <w:p w14:paraId="617F9DA7" w14:textId="77777777" w:rsidR="00EC2D17" w:rsidRPr="00EC2D17" w:rsidRDefault="00EC2D17" w:rsidP="00E56AEC">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1,000.00</w:t>
            </w:r>
          </w:p>
        </w:tc>
      </w:tr>
    </w:tbl>
    <w:p w14:paraId="1A6AE127" w14:textId="0940839D" w:rsidR="00EC2D17" w:rsidRPr="00EC2D17" w:rsidRDefault="00C36A23" w:rsidP="00EC2D17">
      <w:pPr>
        <w:spacing w:after="0" w:line="240" w:lineRule="auto"/>
        <w:jc w:val="both"/>
        <w:rPr>
          <w:rFonts w:asciiTheme="minorHAnsi" w:eastAsia="Times New Roman" w:hAnsiTheme="minorHAnsi" w:cstheme="minorHAnsi"/>
          <w:b/>
          <w:bCs/>
          <w:color w:val="000000"/>
          <w:sz w:val="20"/>
          <w:szCs w:val="20"/>
          <w:u w:val="single"/>
          <w:lang w:eastAsia="es-MX"/>
        </w:rPr>
      </w:pPr>
      <w:r>
        <w:rPr>
          <w:rFonts w:asciiTheme="minorHAnsi" w:eastAsia="Times New Roman" w:hAnsiTheme="minorHAnsi" w:cstheme="minorHAnsi"/>
          <w:b/>
          <w:bCs/>
          <w:color w:val="000000"/>
          <w:sz w:val="20"/>
          <w:szCs w:val="20"/>
          <w:u w:val="single"/>
          <w:lang w:eastAsia="es-MX"/>
        </w:rPr>
        <w:br/>
      </w:r>
      <w:r w:rsidR="00EC2D17" w:rsidRPr="00EC2D17">
        <w:rPr>
          <w:rFonts w:asciiTheme="minorHAnsi" w:eastAsia="Times New Roman" w:hAnsiTheme="minorHAnsi" w:cstheme="minorHAnsi"/>
          <w:b/>
          <w:bCs/>
          <w:color w:val="000000"/>
          <w:sz w:val="20"/>
          <w:szCs w:val="20"/>
          <w:u w:val="single"/>
          <w:lang w:eastAsia="es-MX"/>
        </w:rPr>
        <w:t>ESF-03.-DERECHOS A RECIBIR BIENES O SERVICIOS:</w:t>
      </w:r>
    </w:p>
    <w:p w14:paraId="114C54BF" w14:textId="2E478831" w:rsidR="00EC2D17" w:rsidRPr="00EC2D17" w:rsidRDefault="00EC2D17" w:rsidP="00EC2D17">
      <w:pPr>
        <w:spacing w:after="0" w:line="240" w:lineRule="auto"/>
        <w:jc w:val="both"/>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El saldo de esta cuenta al 31 de diciembre de 2022 y 2021 se integra como sigue:</w:t>
      </w:r>
    </w:p>
    <w:p w14:paraId="385BEEBA" w14:textId="77777777" w:rsidR="00EC2D17" w:rsidRPr="00EC2D17" w:rsidRDefault="00EC2D17" w:rsidP="00EC2D17">
      <w:pPr>
        <w:spacing w:after="0" w:line="240" w:lineRule="auto"/>
        <w:jc w:val="both"/>
        <w:rPr>
          <w:rFonts w:asciiTheme="minorHAnsi" w:eastAsia="Times New Roman" w:hAnsiTheme="minorHAnsi" w:cstheme="minorHAnsi"/>
          <w:bCs/>
          <w:color w:val="000000"/>
          <w:sz w:val="20"/>
          <w:szCs w:val="20"/>
          <w:lang w:eastAsia="es-MX"/>
        </w:rPr>
      </w:pPr>
    </w:p>
    <w:bookmarkStart w:id="29" w:name="_MON_1515258433"/>
    <w:bookmarkStart w:id="30" w:name="_MON_1515267107"/>
    <w:bookmarkStart w:id="31" w:name="_MON_1515267141"/>
    <w:bookmarkStart w:id="32" w:name="_MON_1545630715"/>
    <w:bookmarkStart w:id="33" w:name="_MON_1512904214"/>
    <w:bookmarkStart w:id="34" w:name="_MON_1512904299"/>
    <w:bookmarkStart w:id="35" w:name="_MON_1512904304"/>
    <w:bookmarkStart w:id="36" w:name="_MON_1512904323"/>
    <w:bookmarkEnd w:id="29"/>
    <w:bookmarkEnd w:id="30"/>
    <w:bookmarkEnd w:id="31"/>
    <w:bookmarkEnd w:id="32"/>
    <w:bookmarkEnd w:id="33"/>
    <w:bookmarkEnd w:id="34"/>
    <w:bookmarkEnd w:id="35"/>
    <w:bookmarkEnd w:id="36"/>
    <w:bookmarkStart w:id="37" w:name="_MON_1514291125"/>
    <w:bookmarkEnd w:id="37"/>
    <w:p w14:paraId="39E234C4" w14:textId="77777777" w:rsidR="00EC2D17" w:rsidRPr="00EC2D17" w:rsidRDefault="00EC2D17" w:rsidP="00EC2D17">
      <w:pPr>
        <w:spacing w:after="0" w:line="240" w:lineRule="auto"/>
        <w:ind w:right="689"/>
        <w:jc w:val="both"/>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
          <w:bCs/>
          <w:color w:val="000000"/>
          <w:sz w:val="20"/>
          <w:szCs w:val="20"/>
          <w:lang w:eastAsia="es-MX"/>
        </w:rPr>
        <w:object w:dxaOrig="8927" w:dyaOrig="2370" w14:anchorId="769391BC">
          <v:shape id="_x0000_i1027" type="#_x0000_t75" style="width:442.5pt;height:108.75pt" o:ole="">
            <v:imagedata r:id="rId11" o:title=""/>
          </v:shape>
          <o:OLEObject Type="Embed" ProgID="Excel.Sheet.12" ShapeID="_x0000_i1027" DrawAspect="Content" ObjectID="_1748778207" r:id="rId12"/>
        </w:object>
      </w:r>
    </w:p>
    <w:p w14:paraId="360F279C" w14:textId="77777777" w:rsidR="00EC2D17" w:rsidRPr="00EC2D17" w:rsidRDefault="00EC2D17" w:rsidP="00EC2D17">
      <w:pPr>
        <w:spacing w:after="0" w:line="240" w:lineRule="auto"/>
        <w:jc w:val="both"/>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 xml:space="preserve">La cuenta de </w:t>
      </w:r>
      <w:r w:rsidRPr="00EC2D17">
        <w:rPr>
          <w:rFonts w:asciiTheme="minorHAnsi" w:eastAsia="Times New Roman" w:hAnsiTheme="minorHAnsi" w:cstheme="minorHAnsi"/>
          <w:b/>
          <w:bCs/>
          <w:color w:val="000000"/>
          <w:sz w:val="20"/>
          <w:szCs w:val="20"/>
          <w:lang w:eastAsia="es-MX"/>
        </w:rPr>
        <w:t>DERECHOS A RECIBIR BIENES O SERVICIOS</w:t>
      </w:r>
      <w:r w:rsidRPr="00EC2D17">
        <w:rPr>
          <w:rFonts w:asciiTheme="minorHAnsi" w:eastAsia="Times New Roman" w:hAnsiTheme="minorHAnsi" w:cstheme="minorHAnsi"/>
          <w:bCs/>
          <w:color w:val="000000"/>
          <w:sz w:val="20"/>
          <w:szCs w:val="20"/>
          <w:lang w:eastAsia="es-MX"/>
        </w:rPr>
        <w:t xml:space="preserve"> refleja el monto de anticipo a proveedores por prestación de servicios, adquisición de bienes muebles contratados por el H. Ayuntamiento.</w:t>
      </w:r>
    </w:p>
    <w:p w14:paraId="7E6F4E6E"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u w:val="single"/>
          <w:lang w:eastAsia="es-MX"/>
        </w:rPr>
      </w:pPr>
    </w:p>
    <w:p w14:paraId="0F20CC19"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t>ANTICIPO A PROVEEDORES POR ADQUISICION DE BIENES Y PRESTACION DE SERVICIOS:</w:t>
      </w:r>
    </w:p>
    <w:p w14:paraId="7842918D"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Anticipo a proveedores por adquisición de bienes y prestación de servicios se integra de la siguiente manera:</w:t>
      </w:r>
    </w:p>
    <w:p w14:paraId="2CD6D073"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4579"/>
        <w:gridCol w:w="2556"/>
      </w:tblGrid>
      <w:tr w:rsidR="00EC2D17" w:rsidRPr="00EC2D17" w14:paraId="1E70080F" w14:textId="77777777" w:rsidTr="00E56AEC">
        <w:trPr>
          <w:trHeight w:val="173"/>
        </w:trPr>
        <w:tc>
          <w:tcPr>
            <w:tcW w:w="1693" w:type="dxa"/>
            <w:tcBorders>
              <w:bottom w:val="single" w:sz="4" w:space="0" w:color="auto"/>
            </w:tcBorders>
            <w:shd w:val="clear" w:color="auto" w:fill="A8D08D" w:themeFill="accent6" w:themeFillTint="99"/>
          </w:tcPr>
          <w:p w14:paraId="480799ED"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b/>
                <w:sz w:val="14"/>
                <w:szCs w:val="14"/>
              </w:rPr>
              <w:t>CUENTA</w:t>
            </w:r>
          </w:p>
        </w:tc>
        <w:tc>
          <w:tcPr>
            <w:tcW w:w="4579" w:type="dxa"/>
            <w:tcBorders>
              <w:bottom w:val="single" w:sz="4" w:space="0" w:color="auto"/>
            </w:tcBorders>
            <w:shd w:val="clear" w:color="auto" w:fill="A8D08D" w:themeFill="accent6" w:themeFillTint="99"/>
          </w:tcPr>
          <w:p w14:paraId="66A9043E"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b/>
                <w:sz w:val="14"/>
                <w:szCs w:val="14"/>
              </w:rPr>
              <w:t>CONCEPTO</w:t>
            </w:r>
          </w:p>
        </w:tc>
        <w:tc>
          <w:tcPr>
            <w:tcW w:w="2556" w:type="dxa"/>
            <w:tcBorders>
              <w:bottom w:val="single" w:sz="4" w:space="0" w:color="auto"/>
            </w:tcBorders>
            <w:shd w:val="clear" w:color="auto" w:fill="A8D08D" w:themeFill="accent6" w:themeFillTint="99"/>
          </w:tcPr>
          <w:p w14:paraId="7D14B4FB"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b/>
                <w:sz w:val="14"/>
                <w:szCs w:val="14"/>
              </w:rPr>
              <w:t>IMPORTE</w:t>
            </w:r>
          </w:p>
        </w:tc>
      </w:tr>
      <w:tr w:rsidR="00EC2D17" w:rsidRPr="00EC2D17" w14:paraId="7E1F255C" w14:textId="77777777" w:rsidTr="00E56AEC">
        <w:trPr>
          <w:trHeight w:val="356"/>
        </w:trPr>
        <w:tc>
          <w:tcPr>
            <w:tcW w:w="1693" w:type="dxa"/>
            <w:tcBorders>
              <w:top w:val="single" w:sz="4" w:space="0" w:color="auto"/>
              <w:left w:val="single" w:sz="4" w:space="0" w:color="auto"/>
              <w:bottom w:val="single" w:sz="4" w:space="0" w:color="auto"/>
            </w:tcBorders>
            <w:shd w:val="clear" w:color="auto" w:fill="auto"/>
            <w:vAlign w:val="bottom"/>
          </w:tcPr>
          <w:p w14:paraId="4AF1D920" w14:textId="77777777" w:rsidR="00EC2D17" w:rsidRPr="00EC2D17" w:rsidRDefault="00EC2D17" w:rsidP="00E56AEC">
            <w:pPr>
              <w:tabs>
                <w:tab w:val="left" w:pos="1758"/>
              </w:tabs>
              <w:spacing w:after="0"/>
              <w:jc w:val="both"/>
              <w:rPr>
                <w:rFonts w:asciiTheme="minorHAnsi" w:hAnsiTheme="minorHAnsi" w:cstheme="minorHAnsi"/>
                <w:b/>
                <w:bCs/>
                <w:sz w:val="14"/>
                <w:szCs w:val="14"/>
              </w:rPr>
            </w:pPr>
            <w:r w:rsidRPr="00EC2D17">
              <w:rPr>
                <w:rFonts w:asciiTheme="minorHAnsi" w:hAnsiTheme="minorHAnsi" w:cstheme="minorHAnsi"/>
                <w:b/>
                <w:bCs/>
                <w:color w:val="000000"/>
                <w:sz w:val="16"/>
                <w:szCs w:val="16"/>
              </w:rPr>
              <w:t>1131</w:t>
            </w:r>
          </w:p>
        </w:tc>
        <w:tc>
          <w:tcPr>
            <w:tcW w:w="4579" w:type="dxa"/>
            <w:tcBorders>
              <w:top w:val="single" w:sz="4" w:space="0" w:color="auto"/>
              <w:bottom w:val="single" w:sz="4" w:space="0" w:color="auto"/>
            </w:tcBorders>
            <w:shd w:val="clear" w:color="auto" w:fill="auto"/>
            <w:vAlign w:val="bottom"/>
          </w:tcPr>
          <w:p w14:paraId="3B238AE0" w14:textId="77777777" w:rsidR="00EC2D17" w:rsidRPr="00EC2D17" w:rsidRDefault="00EC2D17" w:rsidP="00E56AEC">
            <w:pPr>
              <w:tabs>
                <w:tab w:val="left" w:pos="1758"/>
              </w:tabs>
              <w:spacing w:after="0"/>
              <w:jc w:val="both"/>
              <w:rPr>
                <w:rFonts w:asciiTheme="minorHAnsi" w:hAnsiTheme="minorHAnsi" w:cstheme="minorHAnsi"/>
                <w:b/>
                <w:bCs/>
                <w:sz w:val="14"/>
                <w:szCs w:val="14"/>
              </w:rPr>
            </w:pPr>
            <w:r w:rsidRPr="00EC2D17">
              <w:rPr>
                <w:rFonts w:asciiTheme="minorHAnsi" w:hAnsiTheme="minorHAnsi" w:cstheme="minorHAnsi"/>
                <w:b/>
                <w:bCs/>
                <w:color w:val="000000"/>
                <w:sz w:val="16"/>
                <w:szCs w:val="16"/>
              </w:rPr>
              <w:t>ANTICIPO A PROVEEDORES POR ADQUISICIÓN DE BIENES Y PRESTACIÓN DE SERVICIOS A CORTO PLAZO</w:t>
            </w:r>
          </w:p>
        </w:tc>
        <w:tc>
          <w:tcPr>
            <w:tcW w:w="2556" w:type="dxa"/>
            <w:tcBorders>
              <w:top w:val="single" w:sz="4" w:space="0" w:color="auto"/>
              <w:bottom w:val="single" w:sz="4" w:space="0" w:color="auto"/>
              <w:right w:val="single" w:sz="4" w:space="0" w:color="auto"/>
            </w:tcBorders>
            <w:shd w:val="clear" w:color="auto" w:fill="auto"/>
            <w:vAlign w:val="bottom"/>
          </w:tcPr>
          <w:p w14:paraId="5D937C94" w14:textId="77777777" w:rsidR="00EC2D17" w:rsidRPr="00EC2D17" w:rsidRDefault="00EC2D17" w:rsidP="00E56AEC">
            <w:pPr>
              <w:tabs>
                <w:tab w:val="left" w:pos="1758"/>
              </w:tabs>
              <w:spacing w:after="0"/>
              <w:jc w:val="right"/>
              <w:rPr>
                <w:rFonts w:asciiTheme="minorHAnsi" w:hAnsiTheme="minorHAnsi" w:cstheme="minorHAnsi"/>
                <w:b/>
                <w:bCs/>
                <w:sz w:val="14"/>
                <w:szCs w:val="14"/>
              </w:rPr>
            </w:pPr>
            <w:r w:rsidRPr="00EC2D17">
              <w:rPr>
                <w:rFonts w:asciiTheme="minorHAnsi" w:hAnsiTheme="minorHAnsi" w:cstheme="minorHAnsi"/>
                <w:b/>
                <w:bCs/>
                <w:color w:val="000000"/>
                <w:sz w:val="16"/>
                <w:szCs w:val="16"/>
              </w:rPr>
              <w:t>$2,151,649.90</w:t>
            </w:r>
          </w:p>
        </w:tc>
      </w:tr>
      <w:tr w:rsidR="00EC2D17" w:rsidRPr="00EC2D17" w14:paraId="72A47995"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0BE93455" w14:textId="77777777" w:rsidR="00EC2D17" w:rsidRPr="00EC2D17" w:rsidRDefault="00EC2D17" w:rsidP="00E56AEC">
            <w:pPr>
              <w:tabs>
                <w:tab w:val="left" w:pos="1758"/>
              </w:tabs>
              <w:spacing w:after="0"/>
              <w:jc w:val="both"/>
              <w:rPr>
                <w:rFonts w:asciiTheme="minorHAnsi" w:hAnsiTheme="minorHAnsi" w:cstheme="minorHAnsi"/>
                <w:b/>
                <w:bCs/>
                <w:sz w:val="14"/>
                <w:szCs w:val="14"/>
              </w:rPr>
            </w:pPr>
            <w:r w:rsidRPr="00EC2D17">
              <w:rPr>
                <w:rFonts w:asciiTheme="minorHAnsi" w:hAnsiTheme="minorHAnsi" w:cstheme="minorHAnsi"/>
                <w:b/>
                <w:bCs/>
                <w:color w:val="000000"/>
                <w:sz w:val="14"/>
                <w:szCs w:val="14"/>
              </w:rPr>
              <w:t>1131-1</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0C8968BD" w14:textId="77777777" w:rsidR="00EC2D17" w:rsidRPr="00EC2D17" w:rsidRDefault="00EC2D17" w:rsidP="00E56AEC">
            <w:pPr>
              <w:tabs>
                <w:tab w:val="left" w:pos="1758"/>
              </w:tabs>
              <w:spacing w:after="0"/>
              <w:jc w:val="both"/>
              <w:rPr>
                <w:rFonts w:asciiTheme="minorHAnsi" w:hAnsiTheme="minorHAnsi" w:cstheme="minorHAnsi"/>
                <w:b/>
                <w:bCs/>
                <w:sz w:val="14"/>
                <w:szCs w:val="14"/>
              </w:rPr>
            </w:pPr>
            <w:r w:rsidRPr="00EC2D17">
              <w:rPr>
                <w:rFonts w:asciiTheme="minorHAnsi" w:hAnsiTheme="minorHAnsi" w:cstheme="minorHAnsi"/>
                <w:b/>
                <w:bCs/>
                <w:color w:val="000000"/>
                <w:sz w:val="14"/>
                <w:szCs w:val="14"/>
              </w:rPr>
              <w:t>Anticipo a Proveedores por Adquisición de Bienes a Corto Plazo</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0E83D58F" w14:textId="77777777" w:rsidR="00EC2D17" w:rsidRPr="00EC2D17" w:rsidRDefault="00EC2D17" w:rsidP="00E56AEC">
            <w:pPr>
              <w:tabs>
                <w:tab w:val="left" w:pos="1758"/>
              </w:tabs>
              <w:spacing w:after="0"/>
              <w:jc w:val="right"/>
              <w:rPr>
                <w:rFonts w:asciiTheme="minorHAnsi" w:hAnsiTheme="minorHAnsi" w:cstheme="minorHAnsi"/>
                <w:b/>
                <w:bCs/>
                <w:sz w:val="14"/>
                <w:szCs w:val="14"/>
              </w:rPr>
            </w:pPr>
            <w:r w:rsidRPr="00EC2D17">
              <w:rPr>
                <w:rFonts w:asciiTheme="minorHAnsi" w:hAnsiTheme="minorHAnsi" w:cstheme="minorHAnsi"/>
                <w:b/>
                <w:bCs/>
                <w:color w:val="000000"/>
                <w:sz w:val="14"/>
                <w:szCs w:val="14"/>
              </w:rPr>
              <w:t>$1,065,241.53</w:t>
            </w:r>
          </w:p>
        </w:tc>
      </w:tr>
      <w:tr w:rsidR="00EC2D17" w:rsidRPr="00EC2D17" w14:paraId="17195F26"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2AD93088"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1131-1-02</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69279E5B" w14:textId="77777777" w:rsidR="00EC2D17" w:rsidRPr="00EC2D17" w:rsidRDefault="00EC2D17" w:rsidP="00E56AEC">
            <w:pPr>
              <w:tabs>
                <w:tab w:val="left" w:pos="1758"/>
              </w:tabs>
              <w:spacing w:after="0"/>
              <w:jc w:val="both"/>
              <w:rPr>
                <w:rFonts w:asciiTheme="minorHAnsi" w:hAnsiTheme="minorHAnsi" w:cstheme="minorHAnsi"/>
                <w:b/>
                <w:sz w:val="14"/>
                <w:szCs w:val="14"/>
                <w:lang w:val="en-US"/>
              </w:rPr>
            </w:pPr>
            <w:r w:rsidRPr="00EC2D17">
              <w:rPr>
                <w:rFonts w:asciiTheme="minorHAnsi" w:hAnsiTheme="minorHAnsi" w:cstheme="minorHAnsi"/>
                <w:color w:val="000000"/>
                <w:sz w:val="14"/>
                <w:szCs w:val="14"/>
              </w:rPr>
              <w:t xml:space="preserve">      SUPER WILLYS SA DE CV</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2FF2F7CE"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$13,800.00</w:t>
            </w:r>
          </w:p>
        </w:tc>
      </w:tr>
      <w:tr w:rsidR="00EC2D17" w:rsidRPr="00EC2D17" w14:paraId="259FD6FC"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4363E8F4"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1131-1-03</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6AECC2A9"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PODER EJECUTIVO DEL ESTADO DE CAMPECHE</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17F4CE6D"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$1,441.45</w:t>
            </w:r>
          </w:p>
        </w:tc>
      </w:tr>
      <w:tr w:rsidR="00EC2D17" w:rsidRPr="00EC2D17" w14:paraId="129F4400"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00073B8C"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1131-1-04</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30840D9A"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COMERCIALIZADORA LA FLOR DE CALKINI SA DE CV.</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550A9913"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$1,050,000.00</w:t>
            </w:r>
          </w:p>
        </w:tc>
      </w:tr>
      <w:tr w:rsidR="00EC2D17" w:rsidRPr="00EC2D17" w14:paraId="4591595E"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03005C2A"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1131-1-2</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3FDC7885"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SERVICIOS JARDINES SA DE CV</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0808682E"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$0.08</w:t>
            </w:r>
          </w:p>
        </w:tc>
      </w:tr>
      <w:tr w:rsidR="00EC2D17" w:rsidRPr="00EC2D17" w14:paraId="2C90570D"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741E4EE0" w14:textId="77777777" w:rsidR="00EC2D17" w:rsidRPr="00EC2D17" w:rsidRDefault="00EC2D17" w:rsidP="00E56AEC">
            <w:pPr>
              <w:tabs>
                <w:tab w:val="left" w:pos="1758"/>
              </w:tabs>
              <w:spacing w:after="0"/>
              <w:jc w:val="both"/>
              <w:rPr>
                <w:rFonts w:asciiTheme="minorHAnsi" w:hAnsiTheme="minorHAnsi" w:cstheme="minorHAnsi"/>
                <w:b/>
                <w:bCs/>
                <w:sz w:val="14"/>
                <w:szCs w:val="14"/>
              </w:rPr>
            </w:pPr>
            <w:r w:rsidRPr="00EC2D17">
              <w:rPr>
                <w:rFonts w:asciiTheme="minorHAnsi" w:hAnsiTheme="minorHAnsi" w:cstheme="minorHAnsi"/>
                <w:b/>
                <w:bCs/>
                <w:color w:val="000000"/>
                <w:sz w:val="14"/>
                <w:szCs w:val="14"/>
              </w:rPr>
              <w:t>1131-2</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49C4DE83" w14:textId="77777777" w:rsidR="00EC2D17" w:rsidRPr="00EC2D17" w:rsidRDefault="00EC2D17" w:rsidP="00E56AEC">
            <w:pPr>
              <w:tabs>
                <w:tab w:val="left" w:pos="1758"/>
              </w:tabs>
              <w:spacing w:after="0"/>
              <w:jc w:val="both"/>
              <w:rPr>
                <w:rFonts w:asciiTheme="minorHAnsi" w:hAnsiTheme="minorHAnsi" w:cstheme="minorHAnsi"/>
                <w:b/>
                <w:bCs/>
                <w:sz w:val="14"/>
                <w:szCs w:val="14"/>
              </w:rPr>
            </w:pPr>
            <w:r w:rsidRPr="00EC2D17">
              <w:rPr>
                <w:rFonts w:asciiTheme="minorHAnsi" w:hAnsiTheme="minorHAnsi" w:cstheme="minorHAnsi"/>
                <w:b/>
                <w:bCs/>
                <w:color w:val="000000"/>
                <w:sz w:val="14"/>
                <w:szCs w:val="14"/>
              </w:rPr>
              <w:t>Anticipo a Proveedores por Prestación de Servicios a Corto Plazo</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20991A3D" w14:textId="77777777" w:rsidR="00EC2D17" w:rsidRPr="00EC2D17" w:rsidRDefault="00EC2D17" w:rsidP="00E56AEC">
            <w:pPr>
              <w:tabs>
                <w:tab w:val="left" w:pos="1758"/>
              </w:tabs>
              <w:spacing w:after="0"/>
              <w:jc w:val="right"/>
              <w:rPr>
                <w:rFonts w:asciiTheme="minorHAnsi" w:hAnsiTheme="minorHAnsi" w:cstheme="minorHAnsi"/>
                <w:b/>
                <w:bCs/>
                <w:sz w:val="14"/>
                <w:szCs w:val="14"/>
              </w:rPr>
            </w:pPr>
            <w:r w:rsidRPr="00EC2D17">
              <w:rPr>
                <w:rFonts w:asciiTheme="minorHAnsi" w:hAnsiTheme="minorHAnsi" w:cstheme="minorHAnsi"/>
                <w:b/>
                <w:bCs/>
                <w:color w:val="000000"/>
                <w:sz w:val="14"/>
                <w:szCs w:val="14"/>
              </w:rPr>
              <w:t>$1,086,408.37</w:t>
            </w:r>
          </w:p>
        </w:tc>
      </w:tr>
      <w:tr w:rsidR="00EC2D17" w:rsidRPr="00EC2D17" w14:paraId="001798D4"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38684CBD"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1131-2-01</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1454BF49"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ELSA L. CASTILLO DIAZ</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123B1815"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$10,000.00</w:t>
            </w:r>
          </w:p>
        </w:tc>
      </w:tr>
      <w:tr w:rsidR="00EC2D17" w:rsidRPr="00EC2D17" w14:paraId="1495724A"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244E9D29"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1131-2-04</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76F004CF"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BETTY N. CARCAÑO GOMEZ</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70F57BA6"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$15,878.60</w:t>
            </w:r>
          </w:p>
        </w:tc>
      </w:tr>
      <w:tr w:rsidR="00EC2D17" w:rsidRPr="00EC2D17" w14:paraId="66AFFC20"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444E3269"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1131-2-05</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06F0C276"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WILSON R. CARVAJAL PADILLA</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5D60D3F3"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$384,800.00</w:t>
            </w:r>
          </w:p>
        </w:tc>
      </w:tr>
      <w:tr w:rsidR="00EC2D17" w:rsidRPr="00EC2D17" w14:paraId="60EB4CF3"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08683238"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1131-2-06</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205B329C"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IND. EMBOTELLAD. DE CAMPECHE</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65B16136"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$8,000.00</w:t>
            </w:r>
          </w:p>
        </w:tc>
      </w:tr>
      <w:tr w:rsidR="00EC2D17" w:rsidRPr="00EC2D17" w14:paraId="6ADCB665"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3DF3FB8A"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1131-2-09</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5405C13C"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JORGE AZCORRA</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7BD30E68"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$10,000.00</w:t>
            </w:r>
          </w:p>
        </w:tc>
      </w:tr>
      <w:tr w:rsidR="00EC2D17" w:rsidRPr="00EC2D17" w14:paraId="53631605"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304E4265"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1131-2-11</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4555E05A"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AUROBUSES RAPIDOS DE ZACATLAN</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0A8CB75D"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$49,400.00</w:t>
            </w:r>
          </w:p>
        </w:tc>
      </w:tr>
      <w:tr w:rsidR="00EC2D17" w:rsidRPr="00EC2D17" w14:paraId="6E306DF4"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1B50903D"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1131-2-12</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7CBA4681"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JUAN M. SANCHEZ RODILES</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112FB49C"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$61,000.00</w:t>
            </w:r>
          </w:p>
        </w:tc>
      </w:tr>
      <w:tr w:rsidR="00EC2D17" w:rsidRPr="00EC2D17" w14:paraId="15181979"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52F72D10"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1131-2-13</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6F88AFBA"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ANA ROSA CHI AKE</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69CA6881"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$17,160.00</w:t>
            </w:r>
          </w:p>
        </w:tc>
      </w:tr>
      <w:tr w:rsidR="00EC2D17" w:rsidRPr="00EC2D17" w14:paraId="112D7EDE"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5895ED0E"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1131-2-14</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0AB41179"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PEDRO PISTE UICAB</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390F0B33"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$50,000.00</w:t>
            </w:r>
          </w:p>
        </w:tc>
      </w:tr>
      <w:tr w:rsidR="00EC2D17" w:rsidRPr="00EC2D17" w14:paraId="23394DD2"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1968CE3D"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1131-2-15</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64BCA77D"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LAURA RGUEZ. MOGUEL</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3472627E"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$48,393.03</w:t>
            </w:r>
          </w:p>
        </w:tc>
      </w:tr>
      <w:tr w:rsidR="00EC2D17" w:rsidRPr="00EC2D17" w14:paraId="7C5DE07F"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686B4728"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1131-2-17</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7695A983"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EMILIO DE J. ROSADO VALLADO</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6694FA94"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$18,400.00</w:t>
            </w:r>
          </w:p>
        </w:tc>
      </w:tr>
      <w:tr w:rsidR="00EC2D17" w:rsidRPr="00EC2D17" w14:paraId="32BA8CF9"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387A5515"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1131-2-23</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481EE4AA"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ELEUTERIO GONZALEZ</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64372605"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$57,024.00</w:t>
            </w:r>
          </w:p>
        </w:tc>
      </w:tr>
      <w:tr w:rsidR="00EC2D17" w:rsidRPr="00EC2D17" w14:paraId="781A7CC3"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39BEE94D"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1131-2-42</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6C08F554"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CONSORCIO METALPLASTICO SA DE CV.</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2EB886DC"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$54,810.00</w:t>
            </w:r>
          </w:p>
        </w:tc>
      </w:tr>
      <w:tr w:rsidR="00EC2D17" w:rsidRPr="00EC2D17" w14:paraId="4CA93EEB"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2B3132B0"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lastRenderedPageBreak/>
              <w:t>1131-2-50</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19724881"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w:t>
            </w:r>
            <w:proofErr w:type="spellStart"/>
            <w:r w:rsidRPr="00EC2D17">
              <w:rPr>
                <w:rFonts w:asciiTheme="minorHAnsi" w:hAnsiTheme="minorHAnsi" w:cstheme="minorHAnsi"/>
                <w:color w:val="000000"/>
                <w:sz w:val="14"/>
                <w:szCs w:val="14"/>
              </w:rPr>
              <w:t>vidalina</w:t>
            </w:r>
            <w:proofErr w:type="spellEnd"/>
            <w:r w:rsidRPr="00EC2D17">
              <w:rPr>
                <w:rFonts w:asciiTheme="minorHAnsi" w:hAnsiTheme="minorHAnsi" w:cstheme="minorHAnsi"/>
                <w:color w:val="000000"/>
                <w:sz w:val="14"/>
                <w:szCs w:val="14"/>
              </w:rPr>
              <w:t xml:space="preserve"> </w:t>
            </w:r>
            <w:proofErr w:type="spellStart"/>
            <w:r w:rsidRPr="00EC2D17">
              <w:rPr>
                <w:rFonts w:asciiTheme="minorHAnsi" w:hAnsiTheme="minorHAnsi" w:cstheme="minorHAnsi"/>
                <w:color w:val="000000"/>
                <w:sz w:val="14"/>
                <w:szCs w:val="14"/>
              </w:rPr>
              <w:t>ucan</w:t>
            </w:r>
            <w:proofErr w:type="spellEnd"/>
            <w:r w:rsidRPr="00EC2D17">
              <w:rPr>
                <w:rFonts w:asciiTheme="minorHAnsi" w:hAnsiTheme="minorHAnsi" w:cstheme="minorHAnsi"/>
                <w:color w:val="000000"/>
                <w:sz w:val="14"/>
                <w:szCs w:val="14"/>
              </w:rPr>
              <w:t xml:space="preserve"> castillo</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50544A0A"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$15,080.00</w:t>
            </w:r>
          </w:p>
        </w:tc>
      </w:tr>
      <w:tr w:rsidR="00EC2D17" w:rsidRPr="00EC2D17" w14:paraId="01F23E76"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13DF9CAF"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1131-2-51</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048A9ADA"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ROBERTH ALEXANDER SANCHEZ SUAREZ</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5463564A"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$15,000.00</w:t>
            </w:r>
          </w:p>
        </w:tc>
      </w:tr>
      <w:tr w:rsidR="00EC2D17" w:rsidRPr="00EC2D17" w14:paraId="26DC0685"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4552E5B8"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1131-2-53</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1843AE2C"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JOSE MIGUEL RODRIGUEZ FERNANDEZ</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777D8ECB"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$16,976.60</w:t>
            </w:r>
          </w:p>
        </w:tc>
      </w:tr>
      <w:tr w:rsidR="00EC2D17" w:rsidRPr="00EC2D17" w14:paraId="72EDFC97"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61F2F10F"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1131-2-55</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4016B6FF"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JORGE ALBERTO AKE MAY</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427739B7"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$0.34</w:t>
            </w:r>
          </w:p>
        </w:tc>
      </w:tr>
      <w:tr w:rsidR="00EC2D17" w:rsidRPr="00EC2D17" w14:paraId="56F131CE"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2F002844"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1131-2-57</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34157279"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DORCAS ARACELY KU UC</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35D56785"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$249,400.00</w:t>
            </w:r>
          </w:p>
        </w:tc>
      </w:tr>
      <w:tr w:rsidR="00EC2D17" w:rsidRPr="00EC2D17" w14:paraId="6887E595"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7E109987"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1131-2-58</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5DDECD3F"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QUALITAS COMPAÑIA DE SEGUROS SA DE CV</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4774D7CE"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$5,085.00</w:t>
            </w:r>
          </w:p>
        </w:tc>
      </w:tr>
      <w:tr w:rsidR="00EC2D17" w:rsidRPr="00EC2D17" w14:paraId="51ABCB33"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407F669C"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1131-2-59</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72905492"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color w:val="000000"/>
                <w:sz w:val="14"/>
                <w:szCs w:val="14"/>
              </w:rPr>
              <w:t xml:space="preserve">      JUANA MARIA FERIA MAY</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26096671" w14:textId="77777777" w:rsidR="00EC2D17" w:rsidRPr="00EC2D17" w:rsidRDefault="00EC2D17" w:rsidP="00E56AEC">
            <w:pPr>
              <w:tabs>
                <w:tab w:val="left" w:pos="1758"/>
              </w:tabs>
              <w:spacing w:after="0"/>
              <w:jc w:val="right"/>
              <w:rPr>
                <w:rFonts w:asciiTheme="minorHAnsi" w:hAnsiTheme="minorHAnsi" w:cstheme="minorHAnsi"/>
                <w:b/>
                <w:sz w:val="14"/>
                <w:szCs w:val="14"/>
              </w:rPr>
            </w:pPr>
            <w:r w:rsidRPr="00EC2D17">
              <w:rPr>
                <w:rFonts w:asciiTheme="minorHAnsi" w:hAnsiTheme="minorHAnsi" w:cstheme="minorHAnsi"/>
                <w:color w:val="000000"/>
                <w:sz w:val="14"/>
                <w:szCs w:val="14"/>
              </w:rPr>
              <w:t>$0.80</w:t>
            </w:r>
          </w:p>
        </w:tc>
      </w:tr>
    </w:tbl>
    <w:p w14:paraId="689A12F2"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u w:val="single"/>
          <w:lang w:eastAsia="es-MX"/>
        </w:rPr>
      </w:pPr>
    </w:p>
    <w:p w14:paraId="79D5AE6B"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t>ANTICIPO A PROVEEDORES POR ADQUISICION DE BIENES INMUEBLES Y MUEBLES A CORTO PLAZO:</w:t>
      </w:r>
    </w:p>
    <w:p w14:paraId="15913D47"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Anticipo a proveedores por adquisición de bienes inmuebles y muebles a corto plazo no presenta saldo al 31 de diciembre de 2022</w:t>
      </w:r>
    </w:p>
    <w:p w14:paraId="7FE890C0"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p>
    <w:p w14:paraId="18060C4A"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t>ANTICIPO A CONTRATISTAS POR OBRAS PUBLICAS:</w:t>
      </w:r>
    </w:p>
    <w:p w14:paraId="3B123425"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Anticipo a Contratistas no presenta saldo al 31 de diciembre de 2022.</w:t>
      </w:r>
    </w:p>
    <w:p w14:paraId="4467514C"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p>
    <w:p w14:paraId="4AA6B2FD" w14:textId="77777777" w:rsidR="00EC2D17" w:rsidRPr="00EC2D17" w:rsidRDefault="00EC2D17" w:rsidP="00EC2D17">
      <w:pPr>
        <w:spacing w:after="0" w:line="240" w:lineRule="auto"/>
        <w:rPr>
          <w:rFonts w:asciiTheme="minorHAnsi" w:eastAsia="Times New Roman" w:hAnsiTheme="minorHAnsi" w:cstheme="minorHAnsi"/>
          <w:b/>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t>OTROS DERECHOS A RECIBIR BIENES O SERVICIOS A CORTO PLAZO:</w:t>
      </w:r>
    </w:p>
    <w:p w14:paraId="782D80B4"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Otros derechos a recibir bienes o servicios a corto plazo se integra de esta manera:</w:t>
      </w:r>
      <w:r w:rsidRPr="00EC2D17">
        <w:rPr>
          <w:rFonts w:asciiTheme="minorHAnsi" w:eastAsia="Times New Roman" w:hAnsiTheme="minorHAnsi" w:cstheme="minorHAnsi"/>
          <w:bCs/>
          <w:color w:val="000000"/>
          <w:sz w:val="20"/>
          <w:szCs w:val="20"/>
          <w:lang w:eastAsia="es-MX"/>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4579"/>
        <w:gridCol w:w="2556"/>
      </w:tblGrid>
      <w:tr w:rsidR="00EC2D17" w:rsidRPr="00EC2D17" w14:paraId="17CE6AB2" w14:textId="77777777" w:rsidTr="00E56AEC">
        <w:trPr>
          <w:trHeight w:val="173"/>
        </w:trPr>
        <w:tc>
          <w:tcPr>
            <w:tcW w:w="1693" w:type="dxa"/>
            <w:tcBorders>
              <w:bottom w:val="single" w:sz="4" w:space="0" w:color="auto"/>
            </w:tcBorders>
            <w:shd w:val="clear" w:color="auto" w:fill="A8D08D" w:themeFill="accent6" w:themeFillTint="99"/>
          </w:tcPr>
          <w:p w14:paraId="04AF6FB5"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b/>
                <w:sz w:val="14"/>
                <w:szCs w:val="14"/>
              </w:rPr>
              <w:t>CUENTA</w:t>
            </w:r>
          </w:p>
        </w:tc>
        <w:tc>
          <w:tcPr>
            <w:tcW w:w="4579" w:type="dxa"/>
            <w:tcBorders>
              <w:bottom w:val="single" w:sz="4" w:space="0" w:color="auto"/>
            </w:tcBorders>
            <w:shd w:val="clear" w:color="auto" w:fill="A8D08D" w:themeFill="accent6" w:themeFillTint="99"/>
          </w:tcPr>
          <w:p w14:paraId="595D1F09"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b/>
                <w:sz w:val="14"/>
                <w:szCs w:val="14"/>
              </w:rPr>
              <w:t>CONCEPTO</w:t>
            </w:r>
          </w:p>
        </w:tc>
        <w:tc>
          <w:tcPr>
            <w:tcW w:w="2556" w:type="dxa"/>
            <w:tcBorders>
              <w:bottom w:val="single" w:sz="4" w:space="0" w:color="auto"/>
            </w:tcBorders>
            <w:shd w:val="clear" w:color="auto" w:fill="A8D08D" w:themeFill="accent6" w:themeFillTint="99"/>
          </w:tcPr>
          <w:p w14:paraId="647C8385" w14:textId="77777777" w:rsidR="00EC2D17" w:rsidRPr="00EC2D17" w:rsidRDefault="00EC2D17" w:rsidP="00E56AEC">
            <w:pPr>
              <w:tabs>
                <w:tab w:val="left" w:pos="1758"/>
              </w:tabs>
              <w:spacing w:after="0"/>
              <w:jc w:val="both"/>
              <w:rPr>
                <w:rFonts w:asciiTheme="minorHAnsi" w:hAnsiTheme="minorHAnsi" w:cstheme="minorHAnsi"/>
                <w:b/>
                <w:sz w:val="14"/>
                <w:szCs w:val="14"/>
              </w:rPr>
            </w:pPr>
            <w:r w:rsidRPr="00EC2D17">
              <w:rPr>
                <w:rFonts w:asciiTheme="minorHAnsi" w:hAnsiTheme="minorHAnsi" w:cstheme="minorHAnsi"/>
                <w:b/>
                <w:sz w:val="14"/>
                <w:szCs w:val="14"/>
              </w:rPr>
              <w:t>IMPORTE</w:t>
            </w:r>
          </w:p>
        </w:tc>
      </w:tr>
      <w:tr w:rsidR="00EC2D17" w:rsidRPr="00EC2D17" w14:paraId="4DDAA52E" w14:textId="77777777" w:rsidTr="00E56AEC">
        <w:trPr>
          <w:trHeight w:val="356"/>
        </w:trPr>
        <w:tc>
          <w:tcPr>
            <w:tcW w:w="1693" w:type="dxa"/>
            <w:tcBorders>
              <w:top w:val="single" w:sz="4" w:space="0" w:color="auto"/>
              <w:left w:val="single" w:sz="4" w:space="0" w:color="auto"/>
              <w:bottom w:val="single" w:sz="4" w:space="0" w:color="auto"/>
            </w:tcBorders>
            <w:shd w:val="clear" w:color="auto" w:fill="auto"/>
            <w:vAlign w:val="bottom"/>
          </w:tcPr>
          <w:p w14:paraId="64DFFF49" w14:textId="77777777" w:rsidR="00EC2D17" w:rsidRPr="00EC2D17" w:rsidRDefault="00EC2D17" w:rsidP="00E56AEC">
            <w:pPr>
              <w:tabs>
                <w:tab w:val="left" w:pos="1758"/>
              </w:tabs>
              <w:spacing w:after="0"/>
              <w:jc w:val="both"/>
              <w:rPr>
                <w:rFonts w:asciiTheme="minorHAnsi" w:hAnsiTheme="minorHAnsi" w:cstheme="minorHAnsi"/>
                <w:b/>
                <w:bCs/>
                <w:sz w:val="14"/>
                <w:szCs w:val="14"/>
              </w:rPr>
            </w:pPr>
            <w:r w:rsidRPr="00EC2D17">
              <w:rPr>
                <w:rFonts w:asciiTheme="minorHAnsi" w:hAnsiTheme="minorHAnsi" w:cstheme="minorHAnsi"/>
                <w:b/>
                <w:bCs/>
                <w:color w:val="000000"/>
                <w:sz w:val="16"/>
                <w:szCs w:val="16"/>
              </w:rPr>
              <w:t>1139</w:t>
            </w:r>
          </w:p>
        </w:tc>
        <w:tc>
          <w:tcPr>
            <w:tcW w:w="4579" w:type="dxa"/>
            <w:tcBorders>
              <w:top w:val="single" w:sz="4" w:space="0" w:color="auto"/>
              <w:bottom w:val="single" w:sz="4" w:space="0" w:color="auto"/>
            </w:tcBorders>
            <w:shd w:val="clear" w:color="auto" w:fill="auto"/>
            <w:vAlign w:val="bottom"/>
          </w:tcPr>
          <w:p w14:paraId="00517E72" w14:textId="77777777" w:rsidR="00EC2D17" w:rsidRPr="00EC2D17" w:rsidRDefault="00EC2D17" w:rsidP="00E56AEC">
            <w:pPr>
              <w:tabs>
                <w:tab w:val="left" w:pos="1758"/>
              </w:tabs>
              <w:spacing w:after="0"/>
              <w:jc w:val="both"/>
              <w:rPr>
                <w:rFonts w:asciiTheme="minorHAnsi" w:hAnsiTheme="minorHAnsi" w:cstheme="minorHAnsi"/>
                <w:b/>
                <w:bCs/>
                <w:sz w:val="14"/>
                <w:szCs w:val="14"/>
              </w:rPr>
            </w:pPr>
            <w:r w:rsidRPr="00EC2D17">
              <w:rPr>
                <w:rFonts w:asciiTheme="minorHAnsi" w:hAnsiTheme="minorHAnsi" w:cstheme="minorHAnsi"/>
                <w:b/>
                <w:bCs/>
                <w:sz w:val="18"/>
                <w:szCs w:val="18"/>
              </w:rPr>
              <w:t>OTROS DERECHOS A RECIBIR BIENES O SERVICIOS A CORTO PLAZO</w:t>
            </w:r>
          </w:p>
        </w:tc>
        <w:tc>
          <w:tcPr>
            <w:tcW w:w="2556" w:type="dxa"/>
            <w:tcBorders>
              <w:top w:val="single" w:sz="4" w:space="0" w:color="auto"/>
              <w:bottom w:val="single" w:sz="4" w:space="0" w:color="auto"/>
              <w:right w:val="single" w:sz="4" w:space="0" w:color="auto"/>
            </w:tcBorders>
            <w:shd w:val="clear" w:color="auto" w:fill="auto"/>
            <w:vAlign w:val="bottom"/>
          </w:tcPr>
          <w:p w14:paraId="516C969B" w14:textId="77777777" w:rsidR="00EC2D17" w:rsidRPr="00EC2D17" w:rsidRDefault="00EC2D17" w:rsidP="00E56AEC">
            <w:pPr>
              <w:tabs>
                <w:tab w:val="left" w:pos="1758"/>
              </w:tabs>
              <w:spacing w:after="0"/>
              <w:jc w:val="right"/>
              <w:rPr>
                <w:rFonts w:asciiTheme="minorHAnsi" w:hAnsiTheme="minorHAnsi" w:cstheme="minorHAnsi"/>
                <w:b/>
                <w:bCs/>
                <w:sz w:val="14"/>
                <w:szCs w:val="14"/>
              </w:rPr>
            </w:pPr>
            <w:r w:rsidRPr="00EC2D17">
              <w:rPr>
                <w:rFonts w:asciiTheme="minorHAnsi" w:hAnsiTheme="minorHAnsi" w:cstheme="minorHAnsi"/>
                <w:b/>
                <w:bCs/>
                <w:color w:val="000000"/>
                <w:sz w:val="16"/>
                <w:szCs w:val="16"/>
              </w:rPr>
              <w:t>$8,734.22</w:t>
            </w:r>
          </w:p>
        </w:tc>
      </w:tr>
      <w:tr w:rsidR="00EC2D17" w:rsidRPr="00EC2D17" w14:paraId="1524C061"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57FFBB03" w14:textId="77777777" w:rsidR="00EC2D17" w:rsidRPr="00EC2D17" w:rsidRDefault="00EC2D17" w:rsidP="00E56AEC">
            <w:pPr>
              <w:tabs>
                <w:tab w:val="left" w:pos="1758"/>
              </w:tabs>
              <w:spacing w:after="0"/>
              <w:jc w:val="both"/>
              <w:rPr>
                <w:rFonts w:asciiTheme="minorHAnsi" w:hAnsiTheme="minorHAnsi" w:cstheme="minorHAnsi"/>
                <w:b/>
                <w:bCs/>
                <w:sz w:val="14"/>
                <w:szCs w:val="14"/>
              </w:rPr>
            </w:pPr>
            <w:r w:rsidRPr="00EC2D17">
              <w:rPr>
                <w:rFonts w:asciiTheme="minorHAnsi" w:hAnsiTheme="minorHAnsi" w:cstheme="minorHAnsi"/>
                <w:b/>
                <w:bCs/>
                <w:color w:val="000000"/>
                <w:sz w:val="14"/>
                <w:szCs w:val="14"/>
              </w:rPr>
              <w:t>1139-1</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08B6521D" w14:textId="77777777" w:rsidR="00EC2D17" w:rsidRPr="00EC2D17" w:rsidRDefault="00EC2D17" w:rsidP="00E56AEC">
            <w:pPr>
              <w:tabs>
                <w:tab w:val="left" w:pos="1758"/>
              </w:tabs>
              <w:spacing w:after="0"/>
              <w:jc w:val="both"/>
              <w:rPr>
                <w:rFonts w:asciiTheme="minorHAnsi" w:hAnsiTheme="minorHAnsi" w:cstheme="minorHAnsi"/>
                <w:b/>
                <w:bCs/>
                <w:sz w:val="14"/>
                <w:szCs w:val="14"/>
              </w:rPr>
            </w:pPr>
            <w:r w:rsidRPr="00EC2D17">
              <w:rPr>
                <w:rFonts w:asciiTheme="minorHAnsi" w:hAnsiTheme="minorHAnsi" w:cstheme="minorHAnsi"/>
                <w:b/>
                <w:bCs/>
                <w:color w:val="000000"/>
                <w:sz w:val="14"/>
                <w:szCs w:val="14"/>
              </w:rPr>
              <w:t>Otros Derechos a Recibir Bienes o Servicios a Corto Plazo</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5578C4DA" w14:textId="77777777" w:rsidR="00EC2D17" w:rsidRPr="00EC2D17" w:rsidRDefault="00EC2D17" w:rsidP="00E56AEC">
            <w:pPr>
              <w:tabs>
                <w:tab w:val="left" w:pos="1758"/>
              </w:tabs>
              <w:spacing w:after="0"/>
              <w:jc w:val="right"/>
              <w:rPr>
                <w:rFonts w:asciiTheme="minorHAnsi" w:hAnsiTheme="minorHAnsi" w:cstheme="minorHAnsi"/>
                <w:b/>
                <w:bCs/>
                <w:sz w:val="14"/>
                <w:szCs w:val="14"/>
              </w:rPr>
            </w:pPr>
            <w:r w:rsidRPr="00EC2D17">
              <w:rPr>
                <w:rFonts w:asciiTheme="minorHAnsi" w:hAnsiTheme="minorHAnsi" w:cstheme="minorHAnsi"/>
                <w:b/>
                <w:bCs/>
                <w:color w:val="000000"/>
                <w:sz w:val="14"/>
                <w:szCs w:val="14"/>
              </w:rPr>
              <w:t>$8,734.22</w:t>
            </w:r>
          </w:p>
        </w:tc>
      </w:tr>
      <w:tr w:rsidR="00EC2D17" w:rsidRPr="00EC2D17" w14:paraId="30F4705C" w14:textId="77777777" w:rsidTr="00E56AEC">
        <w:trPr>
          <w:trHeight w:val="356"/>
        </w:trPr>
        <w:tc>
          <w:tcPr>
            <w:tcW w:w="1693" w:type="dxa"/>
            <w:tcBorders>
              <w:top w:val="single" w:sz="4" w:space="0" w:color="auto"/>
              <w:left w:val="single" w:sz="4" w:space="0" w:color="auto"/>
              <w:bottom w:val="single" w:sz="4" w:space="0" w:color="auto"/>
              <w:right w:val="single" w:sz="4" w:space="0" w:color="000000"/>
            </w:tcBorders>
            <w:shd w:val="clear" w:color="auto" w:fill="auto"/>
            <w:vAlign w:val="bottom"/>
          </w:tcPr>
          <w:p w14:paraId="3DF51345" w14:textId="77777777" w:rsidR="00EC2D17" w:rsidRPr="00EC2D17" w:rsidRDefault="00EC2D17" w:rsidP="00E56AEC">
            <w:pPr>
              <w:tabs>
                <w:tab w:val="left" w:pos="1758"/>
              </w:tabs>
              <w:spacing w:after="0"/>
              <w:jc w:val="both"/>
              <w:rPr>
                <w:rFonts w:asciiTheme="minorHAnsi" w:hAnsiTheme="minorHAnsi" w:cstheme="minorHAnsi"/>
                <w:b/>
                <w:bCs/>
                <w:color w:val="000000"/>
                <w:sz w:val="14"/>
                <w:szCs w:val="14"/>
              </w:rPr>
            </w:pPr>
            <w:r w:rsidRPr="00EC2D17">
              <w:rPr>
                <w:rFonts w:asciiTheme="minorHAnsi" w:hAnsiTheme="minorHAnsi" w:cstheme="minorHAnsi"/>
                <w:b/>
                <w:bCs/>
                <w:color w:val="000000"/>
                <w:sz w:val="14"/>
                <w:szCs w:val="14"/>
              </w:rPr>
              <w:t>1139-1-01</w:t>
            </w:r>
          </w:p>
        </w:tc>
        <w:tc>
          <w:tcPr>
            <w:tcW w:w="4579" w:type="dxa"/>
            <w:tcBorders>
              <w:top w:val="single" w:sz="4" w:space="0" w:color="auto"/>
              <w:left w:val="single" w:sz="4" w:space="0" w:color="000000"/>
              <w:bottom w:val="single" w:sz="4" w:space="0" w:color="auto"/>
              <w:right w:val="single" w:sz="4" w:space="0" w:color="000000"/>
            </w:tcBorders>
            <w:shd w:val="clear" w:color="auto" w:fill="auto"/>
            <w:vAlign w:val="bottom"/>
          </w:tcPr>
          <w:p w14:paraId="7DF10339" w14:textId="77777777" w:rsidR="00EC2D17" w:rsidRPr="00EC2D17" w:rsidRDefault="00EC2D17" w:rsidP="00E56AEC">
            <w:pPr>
              <w:tabs>
                <w:tab w:val="left" w:pos="1758"/>
              </w:tabs>
              <w:spacing w:after="0"/>
              <w:jc w:val="both"/>
              <w:rPr>
                <w:rFonts w:asciiTheme="minorHAnsi" w:hAnsiTheme="minorHAnsi" w:cstheme="minorHAnsi"/>
                <w:b/>
                <w:bCs/>
                <w:color w:val="000000"/>
                <w:sz w:val="14"/>
                <w:szCs w:val="14"/>
              </w:rPr>
            </w:pPr>
            <w:r w:rsidRPr="00EC2D17">
              <w:rPr>
                <w:rFonts w:asciiTheme="minorHAnsi" w:hAnsiTheme="minorHAnsi" w:cstheme="minorHAnsi"/>
                <w:b/>
                <w:bCs/>
                <w:color w:val="000000"/>
                <w:sz w:val="14"/>
                <w:szCs w:val="14"/>
              </w:rPr>
              <w:t>Otros Derechos a Recibir Bienes o Servicios a Corto Plazo</w:t>
            </w:r>
          </w:p>
        </w:tc>
        <w:tc>
          <w:tcPr>
            <w:tcW w:w="2556" w:type="dxa"/>
            <w:tcBorders>
              <w:top w:val="single" w:sz="4" w:space="0" w:color="auto"/>
              <w:left w:val="single" w:sz="4" w:space="0" w:color="000000"/>
              <w:bottom w:val="single" w:sz="4" w:space="0" w:color="auto"/>
              <w:right w:val="single" w:sz="4" w:space="0" w:color="auto"/>
            </w:tcBorders>
            <w:shd w:val="clear" w:color="auto" w:fill="auto"/>
            <w:vAlign w:val="bottom"/>
          </w:tcPr>
          <w:p w14:paraId="221594A6" w14:textId="77777777" w:rsidR="00EC2D17" w:rsidRPr="00EC2D17" w:rsidRDefault="00EC2D17" w:rsidP="00E56AEC">
            <w:pPr>
              <w:tabs>
                <w:tab w:val="left" w:pos="1758"/>
              </w:tabs>
              <w:spacing w:after="0"/>
              <w:jc w:val="right"/>
              <w:rPr>
                <w:rFonts w:asciiTheme="minorHAnsi" w:hAnsiTheme="minorHAnsi" w:cstheme="minorHAnsi"/>
                <w:b/>
                <w:bCs/>
                <w:color w:val="000000"/>
                <w:sz w:val="14"/>
                <w:szCs w:val="14"/>
              </w:rPr>
            </w:pPr>
            <w:r w:rsidRPr="00EC2D17">
              <w:rPr>
                <w:rFonts w:asciiTheme="minorHAnsi" w:hAnsiTheme="minorHAnsi" w:cstheme="minorHAnsi"/>
                <w:b/>
                <w:bCs/>
                <w:color w:val="000000"/>
                <w:sz w:val="14"/>
                <w:szCs w:val="14"/>
              </w:rPr>
              <w:t>$8,734.22</w:t>
            </w:r>
          </w:p>
        </w:tc>
      </w:tr>
    </w:tbl>
    <w:p w14:paraId="5AEBCD0B"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p>
    <w:p w14:paraId="2325F504" w14:textId="77777777" w:rsidR="00EC2D17" w:rsidRPr="00EC2D17" w:rsidRDefault="00EC2D17" w:rsidP="00EC2D17">
      <w:pPr>
        <w:spacing w:after="0" w:line="240" w:lineRule="auto"/>
        <w:jc w:val="both"/>
        <w:rPr>
          <w:rFonts w:asciiTheme="minorHAnsi" w:eastAsia="Times New Roman" w:hAnsiTheme="minorHAnsi" w:cstheme="minorHAnsi"/>
          <w:b/>
          <w:bCs/>
          <w:color w:val="000000"/>
          <w:sz w:val="20"/>
          <w:szCs w:val="20"/>
          <w:u w:val="single"/>
          <w:lang w:eastAsia="es-MX"/>
        </w:rPr>
      </w:pPr>
      <w:r w:rsidRPr="00EC2D17">
        <w:rPr>
          <w:rFonts w:asciiTheme="minorHAnsi" w:eastAsia="Times New Roman" w:hAnsiTheme="minorHAnsi" w:cstheme="minorHAnsi"/>
          <w:b/>
          <w:bCs/>
          <w:iCs/>
          <w:color w:val="000000"/>
          <w:sz w:val="20"/>
          <w:szCs w:val="20"/>
          <w:u w:val="single"/>
          <w:lang w:eastAsia="es-MX"/>
        </w:rPr>
        <w:t>ESF-04.-BIENES DISPONIBLES PARA SU TRANSFORMACION O CONSUMO (INVENTARIOS</w:t>
      </w:r>
      <w:r w:rsidRPr="00EC2D17">
        <w:rPr>
          <w:rFonts w:asciiTheme="minorHAnsi" w:eastAsia="Times New Roman" w:hAnsiTheme="minorHAnsi" w:cstheme="minorHAnsi"/>
          <w:b/>
          <w:bCs/>
          <w:i/>
          <w:color w:val="000000"/>
          <w:sz w:val="20"/>
          <w:szCs w:val="20"/>
          <w:u w:val="single"/>
          <w:lang w:eastAsia="es-MX"/>
        </w:rPr>
        <w:t xml:space="preserve">) </w:t>
      </w:r>
      <w:r w:rsidRPr="00EC2D17">
        <w:rPr>
          <w:rFonts w:asciiTheme="minorHAnsi" w:eastAsia="Times New Roman" w:hAnsiTheme="minorHAnsi" w:cstheme="minorHAnsi"/>
          <w:b/>
          <w:bCs/>
          <w:color w:val="000000"/>
          <w:sz w:val="20"/>
          <w:szCs w:val="20"/>
          <w:u w:val="single"/>
          <w:lang w:eastAsia="es-MX"/>
        </w:rPr>
        <w:t>:</w:t>
      </w:r>
    </w:p>
    <w:p w14:paraId="02356204"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Bienes disponibles para su transformación (INVENTARIOS) no presenta saldo al 31 de diciembre de 2022</w:t>
      </w:r>
    </w:p>
    <w:p w14:paraId="54FDD279"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p>
    <w:p w14:paraId="28804D71" w14:textId="77777777" w:rsidR="00EC2D17" w:rsidRPr="00EC2D17" w:rsidRDefault="00EC2D17" w:rsidP="00EC2D17">
      <w:pPr>
        <w:spacing w:after="0" w:line="240" w:lineRule="auto"/>
        <w:jc w:val="both"/>
        <w:rPr>
          <w:rFonts w:asciiTheme="minorHAnsi" w:eastAsia="Times New Roman" w:hAnsiTheme="minorHAnsi" w:cstheme="minorHAnsi"/>
          <w:b/>
          <w:bCs/>
          <w:i/>
          <w:color w:val="000000"/>
          <w:sz w:val="20"/>
          <w:szCs w:val="20"/>
          <w:u w:val="single"/>
          <w:lang w:eastAsia="es-MX"/>
        </w:rPr>
      </w:pPr>
      <w:r w:rsidRPr="00EC2D17">
        <w:rPr>
          <w:rFonts w:asciiTheme="minorHAnsi" w:eastAsia="Times New Roman" w:hAnsiTheme="minorHAnsi" w:cstheme="minorHAnsi"/>
          <w:b/>
          <w:bCs/>
          <w:iCs/>
          <w:color w:val="000000"/>
          <w:sz w:val="20"/>
          <w:szCs w:val="20"/>
          <w:u w:val="single"/>
          <w:lang w:eastAsia="es-MX"/>
        </w:rPr>
        <w:t>ESF-05.-ALMACEN</w:t>
      </w:r>
      <w:r w:rsidRPr="00EC2D17">
        <w:rPr>
          <w:rFonts w:asciiTheme="minorHAnsi" w:eastAsia="Times New Roman" w:hAnsiTheme="minorHAnsi" w:cstheme="minorHAnsi"/>
          <w:b/>
          <w:bCs/>
          <w:i/>
          <w:color w:val="000000"/>
          <w:sz w:val="20"/>
          <w:szCs w:val="20"/>
          <w:u w:val="single"/>
          <w:lang w:eastAsia="es-MX"/>
        </w:rPr>
        <w:t>:</w:t>
      </w:r>
    </w:p>
    <w:p w14:paraId="5D27BE97"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La cuenta de Almacén no presenta saldo al 31 de diciembre de 2022</w:t>
      </w:r>
    </w:p>
    <w:p w14:paraId="58C79F30"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p>
    <w:p w14:paraId="7D32E9B2" w14:textId="77777777" w:rsidR="00EC2D17" w:rsidRPr="00EC2D17" w:rsidRDefault="00EC2D17" w:rsidP="00EC2D17">
      <w:pPr>
        <w:pStyle w:val="Texto"/>
        <w:spacing w:after="80" w:line="203" w:lineRule="exact"/>
        <w:ind w:firstLine="0"/>
        <w:rPr>
          <w:rFonts w:asciiTheme="minorHAnsi" w:hAnsiTheme="minorHAnsi" w:cstheme="minorHAnsi"/>
          <w:b/>
          <w:iCs/>
          <w:sz w:val="20"/>
          <w:u w:val="single"/>
          <w:lang w:val="es-MX"/>
        </w:rPr>
      </w:pPr>
      <w:r w:rsidRPr="00EC2D17">
        <w:rPr>
          <w:rFonts w:asciiTheme="minorHAnsi" w:hAnsiTheme="minorHAnsi" w:cstheme="minorHAnsi"/>
          <w:b/>
          <w:iCs/>
          <w:sz w:val="20"/>
          <w:u w:val="single"/>
          <w:lang w:val="es-MX"/>
        </w:rPr>
        <w:t>ESF-06.- INVERSIONES FINANCIERAS (FIDEICOMISOS, MANDATOS Y CONTRATOS ANALOGOS):</w:t>
      </w:r>
    </w:p>
    <w:p w14:paraId="253C5C22" w14:textId="77777777" w:rsidR="00EC2D17" w:rsidRPr="00EC2D17" w:rsidRDefault="00EC2D17" w:rsidP="00EC2D17">
      <w:pPr>
        <w:pStyle w:val="Texto"/>
        <w:spacing w:after="0" w:line="276" w:lineRule="auto"/>
        <w:ind w:firstLine="0"/>
        <w:rPr>
          <w:rFonts w:asciiTheme="minorHAnsi" w:hAnsiTheme="minorHAnsi" w:cstheme="minorHAnsi"/>
          <w:sz w:val="20"/>
          <w:lang w:val="es-MX"/>
        </w:rPr>
      </w:pPr>
      <w:r w:rsidRPr="00EC2D17">
        <w:rPr>
          <w:rFonts w:asciiTheme="minorHAnsi" w:hAnsiTheme="minorHAnsi" w:cstheme="minorHAnsi"/>
          <w:sz w:val="20"/>
          <w:lang w:val="es-MX"/>
        </w:rPr>
        <w:t>Se informa que el H. Ayuntamiento de Calkiní, al 31 de diciembre de 2022 no registró dentro de su contabilidad fideicomiso alguno, por lo consiguiente no cuenta con inversiones financieras que consideren fideicomisos.</w:t>
      </w:r>
    </w:p>
    <w:p w14:paraId="17A7519B" w14:textId="77777777" w:rsidR="00EC2D17" w:rsidRPr="00EC2D17" w:rsidRDefault="00EC2D17" w:rsidP="00EC2D17">
      <w:pPr>
        <w:pStyle w:val="Texto"/>
        <w:spacing w:after="0" w:line="276" w:lineRule="auto"/>
        <w:ind w:firstLine="0"/>
        <w:rPr>
          <w:rFonts w:asciiTheme="minorHAnsi" w:hAnsiTheme="minorHAnsi" w:cstheme="minorHAnsi"/>
          <w:sz w:val="20"/>
          <w:lang w:val="es-MX"/>
        </w:rPr>
      </w:pPr>
    </w:p>
    <w:p w14:paraId="08F26534" w14:textId="77777777" w:rsidR="00EC2D17" w:rsidRPr="00EC2D17" w:rsidRDefault="00EC2D17" w:rsidP="00EC2D17">
      <w:pPr>
        <w:pStyle w:val="Texto"/>
        <w:spacing w:after="80" w:line="203" w:lineRule="exact"/>
        <w:ind w:firstLine="0"/>
        <w:rPr>
          <w:rFonts w:asciiTheme="minorHAnsi" w:hAnsiTheme="minorHAnsi" w:cstheme="minorHAnsi"/>
          <w:b/>
          <w:iCs/>
          <w:sz w:val="20"/>
          <w:u w:val="single"/>
          <w:lang w:val="es-MX"/>
        </w:rPr>
      </w:pPr>
      <w:r w:rsidRPr="00EC2D17">
        <w:rPr>
          <w:rFonts w:asciiTheme="minorHAnsi" w:hAnsiTheme="minorHAnsi" w:cstheme="minorHAnsi"/>
          <w:b/>
          <w:iCs/>
          <w:sz w:val="20"/>
          <w:u w:val="single"/>
          <w:lang w:val="es-MX"/>
        </w:rPr>
        <w:t>ESF-07.- INVERSIONES FINANCIERAS (PARTICIPACIONES Y APORTACIONES DE CAPITAL, INVERSIONES A LARGO PLAZO Y TITULOS Y VALORES A LARGO PLAZO):</w:t>
      </w:r>
    </w:p>
    <w:p w14:paraId="562130B7" w14:textId="77777777" w:rsidR="00EC2D17" w:rsidRPr="00EC2D17" w:rsidRDefault="00EC2D17" w:rsidP="00EC2D17">
      <w:pPr>
        <w:pStyle w:val="Texto"/>
        <w:spacing w:after="0" w:line="276" w:lineRule="auto"/>
        <w:ind w:firstLine="0"/>
        <w:rPr>
          <w:rFonts w:asciiTheme="minorHAnsi" w:hAnsiTheme="minorHAnsi" w:cstheme="minorHAnsi"/>
          <w:sz w:val="20"/>
          <w:lang w:val="es-MX"/>
        </w:rPr>
      </w:pPr>
      <w:r w:rsidRPr="00EC2D17">
        <w:rPr>
          <w:rFonts w:asciiTheme="minorHAnsi" w:hAnsiTheme="minorHAnsi" w:cstheme="minorHAnsi"/>
          <w:sz w:val="20"/>
          <w:lang w:val="es-MX"/>
        </w:rPr>
        <w:t>Al 31 de diciembre de 2022, el H. Ayuntamiento de Calkiní no registró en su sistema contable operaciones de participación y aportaciones de capital, inversiones a largo plazo y títulos y valores a largo plazo</w:t>
      </w:r>
    </w:p>
    <w:p w14:paraId="5256B87E" w14:textId="77777777" w:rsidR="00EC2D17" w:rsidRPr="00EC2D17" w:rsidRDefault="00EC2D17" w:rsidP="00EC2D17">
      <w:pPr>
        <w:spacing w:after="0" w:line="240" w:lineRule="auto"/>
        <w:rPr>
          <w:rFonts w:asciiTheme="minorHAnsi" w:eastAsia="Times New Roman" w:hAnsiTheme="minorHAnsi" w:cstheme="minorHAnsi"/>
          <w:b/>
          <w:i/>
          <w:color w:val="000000"/>
          <w:sz w:val="20"/>
          <w:szCs w:val="20"/>
          <w:u w:val="single"/>
          <w:lang w:eastAsia="es-MX"/>
        </w:rPr>
      </w:pPr>
    </w:p>
    <w:p w14:paraId="4D6556F3" w14:textId="24D83ACB" w:rsidR="00821B62" w:rsidRPr="00821B62" w:rsidRDefault="00821B62" w:rsidP="00EC2D17">
      <w:pPr>
        <w:spacing w:after="0" w:line="240" w:lineRule="auto"/>
        <w:jc w:val="both"/>
        <w:rPr>
          <w:rFonts w:asciiTheme="minorHAnsi" w:eastAsia="Times New Roman" w:hAnsiTheme="minorHAnsi" w:cstheme="minorHAnsi"/>
          <w:b/>
          <w:bCs/>
          <w:iCs/>
          <w:u w:val="single"/>
          <w:lang w:eastAsia="es-MX"/>
        </w:rPr>
      </w:pPr>
      <w:r w:rsidRPr="00821B62">
        <w:rPr>
          <w:rFonts w:asciiTheme="minorHAnsi" w:eastAsia="Times New Roman" w:hAnsiTheme="minorHAnsi" w:cstheme="minorHAnsi"/>
          <w:b/>
          <w:bCs/>
          <w:iCs/>
          <w:u w:val="single"/>
          <w:lang w:eastAsia="es-MX"/>
        </w:rPr>
        <w:t>ACTIVO NO CIRCULANTE</w:t>
      </w:r>
    </w:p>
    <w:p w14:paraId="37D43F2A" w14:textId="77777777" w:rsidR="00821B62" w:rsidRPr="00821B62" w:rsidRDefault="00821B62" w:rsidP="00EC2D17">
      <w:pPr>
        <w:spacing w:after="0" w:line="240" w:lineRule="auto"/>
        <w:jc w:val="both"/>
        <w:rPr>
          <w:rFonts w:asciiTheme="minorHAnsi" w:eastAsia="Times New Roman" w:hAnsiTheme="minorHAnsi" w:cstheme="minorHAnsi"/>
          <w:b/>
          <w:bCs/>
          <w:iCs/>
          <w:sz w:val="20"/>
          <w:szCs w:val="20"/>
          <w:u w:val="single"/>
          <w:lang w:eastAsia="es-MX"/>
        </w:rPr>
      </w:pPr>
    </w:p>
    <w:p w14:paraId="63F095B5" w14:textId="33FB5E81" w:rsidR="00EC2D17" w:rsidRPr="00EC2D17" w:rsidRDefault="00EC2D17" w:rsidP="00EC2D17">
      <w:pPr>
        <w:spacing w:after="0" w:line="240" w:lineRule="auto"/>
        <w:jc w:val="both"/>
        <w:rPr>
          <w:rFonts w:asciiTheme="minorHAnsi" w:eastAsia="Times New Roman" w:hAnsiTheme="minorHAnsi" w:cstheme="minorHAnsi"/>
          <w:b/>
          <w:bCs/>
          <w:iCs/>
          <w:sz w:val="20"/>
          <w:szCs w:val="20"/>
          <w:u w:val="single"/>
          <w:lang w:eastAsia="es-MX"/>
        </w:rPr>
      </w:pPr>
      <w:r w:rsidRPr="00EC2D17">
        <w:rPr>
          <w:rFonts w:asciiTheme="minorHAnsi" w:eastAsia="Times New Roman" w:hAnsiTheme="minorHAnsi" w:cstheme="minorHAnsi"/>
          <w:b/>
          <w:bCs/>
          <w:iCs/>
          <w:sz w:val="20"/>
          <w:szCs w:val="20"/>
          <w:u w:val="single"/>
          <w:lang w:eastAsia="es-MX"/>
        </w:rPr>
        <w:t>ESF-08.- BIENES MUEBLES, INMUEBLES E INTANGIBLES:</w:t>
      </w:r>
    </w:p>
    <w:p w14:paraId="1FAC3C17" w14:textId="77777777" w:rsidR="00EC2D17" w:rsidRPr="00EC2D17" w:rsidRDefault="00EC2D17" w:rsidP="00EC2D17">
      <w:pPr>
        <w:spacing w:after="0" w:line="240" w:lineRule="auto"/>
        <w:jc w:val="both"/>
        <w:rPr>
          <w:rFonts w:asciiTheme="minorHAnsi" w:eastAsia="Times New Roman" w:hAnsiTheme="minorHAnsi" w:cstheme="minorHAnsi"/>
          <w:bCs/>
          <w:iCs/>
          <w:color w:val="000000"/>
          <w:sz w:val="20"/>
          <w:szCs w:val="20"/>
          <w:lang w:eastAsia="es-MX"/>
        </w:rPr>
      </w:pPr>
    </w:p>
    <w:p w14:paraId="2D89F115" w14:textId="77777777" w:rsidR="00EC2D17" w:rsidRPr="00EC2D17" w:rsidRDefault="00EC2D17" w:rsidP="00EC2D17">
      <w:pPr>
        <w:spacing w:after="0" w:line="240" w:lineRule="auto"/>
        <w:jc w:val="both"/>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 xml:space="preserve">Las inversiones en </w:t>
      </w:r>
      <w:r w:rsidRPr="00EC2D17">
        <w:rPr>
          <w:rFonts w:asciiTheme="minorHAnsi" w:eastAsia="Times New Roman" w:hAnsiTheme="minorHAnsi" w:cstheme="minorHAnsi"/>
          <w:b/>
          <w:bCs/>
          <w:color w:val="000000"/>
          <w:sz w:val="20"/>
          <w:szCs w:val="20"/>
          <w:lang w:eastAsia="es-MX"/>
        </w:rPr>
        <w:t>BIENES INMUEBLES, INFRAESTRUCTURA Y CONSTRUCCIONES EN PROCESO</w:t>
      </w:r>
      <w:r w:rsidRPr="00EC2D17">
        <w:rPr>
          <w:rFonts w:asciiTheme="minorHAnsi" w:eastAsia="Times New Roman" w:hAnsiTheme="minorHAnsi" w:cstheme="minorHAnsi"/>
          <w:bCs/>
          <w:color w:val="000000"/>
          <w:sz w:val="20"/>
          <w:szCs w:val="20"/>
          <w:lang w:eastAsia="es-MX"/>
        </w:rPr>
        <w:t>, se encuentran clasificadas conforme al clasificador por objeto del gasto. El saldo reflejado de los bienes está valuado a su costo histórico (adquisición).</w:t>
      </w:r>
    </w:p>
    <w:p w14:paraId="1FF28B59" w14:textId="77777777" w:rsidR="00EC2D17" w:rsidRPr="00EC2D17" w:rsidRDefault="00EC2D17" w:rsidP="00EC2D17">
      <w:pPr>
        <w:spacing w:after="0" w:line="240" w:lineRule="auto"/>
        <w:jc w:val="both"/>
        <w:rPr>
          <w:rFonts w:asciiTheme="minorHAnsi" w:eastAsia="Times New Roman" w:hAnsiTheme="minorHAnsi" w:cstheme="minorHAnsi"/>
          <w:bCs/>
          <w:color w:val="000000"/>
          <w:sz w:val="20"/>
          <w:szCs w:val="20"/>
          <w:lang w:eastAsia="es-MX"/>
        </w:rPr>
      </w:pPr>
    </w:p>
    <w:p w14:paraId="36D88B35" w14:textId="77777777" w:rsidR="00EC2D17" w:rsidRPr="00EC2D17" w:rsidRDefault="00EC2D17" w:rsidP="00EC2D17">
      <w:pPr>
        <w:spacing w:after="0" w:line="240" w:lineRule="auto"/>
        <w:jc w:val="both"/>
        <w:rPr>
          <w:rFonts w:asciiTheme="minorHAnsi" w:eastAsia="Times New Roman" w:hAnsiTheme="minorHAnsi" w:cstheme="minorHAnsi"/>
          <w:b/>
          <w:bCs/>
          <w:color w:val="000000"/>
          <w:sz w:val="20"/>
          <w:szCs w:val="20"/>
          <w:u w:val="single"/>
          <w:lang w:eastAsia="es-MX"/>
        </w:rPr>
      </w:pPr>
      <w:r w:rsidRPr="00EC2D17">
        <w:rPr>
          <w:rFonts w:asciiTheme="minorHAnsi" w:eastAsia="Times New Roman" w:hAnsiTheme="minorHAnsi" w:cstheme="minorHAnsi"/>
          <w:b/>
          <w:bCs/>
          <w:color w:val="000000"/>
          <w:sz w:val="20"/>
          <w:szCs w:val="20"/>
          <w:u w:val="single"/>
          <w:lang w:eastAsia="es-MX"/>
        </w:rPr>
        <w:t>BIENES INMUEBLES, INFRAESTRUCTURA Y CONSTRUCCIONES EN PROCESO:</w:t>
      </w:r>
    </w:p>
    <w:p w14:paraId="2C613ABC" w14:textId="77777777" w:rsidR="00EC2D17" w:rsidRPr="00EC2D17" w:rsidRDefault="00EC2D17" w:rsidP="00EC2D17">
      <w:pPr>
        <w:spacing w:after="0" w:line="240" w:lineRule="auto"/>
        <w:jc w:val="both"/>
        <w:rPr>
          <w:rFonts w:asciiTheme="minorHAnsi" w:eastAsia="Times New Roman" w:hAnsiTheme="minorHAnsi" w:cstheme="minorHAnsi"/>
          <w:bCs/>
          <w:color w:val="000000"/>
          <w:sz w:val="20"/>
          <w:szCs w:val="20"/>
          <w:lang w:eastAsia="es-MX"/>
        </w:rPr>
      </w:pPr>
      <w:r w:rsidRPr="00EC2D17">
        <w:rPr>
          <w:rFonts w:asciiTheme="minorHAnsi" w:hAnsiTheme="minorHAnsi" w:cstheme="minorHAnsi"/>
          <w:color w:val="000000"/>
          <w:sz w:val="20"/>
          <w:szCs w:val="20"/>
          <w:lang w:eastAsia="es-MX"/>
        </w:rPr>
        <w:t xml:space="preserve">            </w:t>
      </w:r>
      <w:r w:rsidRPr="00EC2D17">
        <w:rPr>
          <w:rFonts w:asciiTheme="minorHAnsi" w:hAnsiTheme="minorHAnsi" w:cstheme="minorHAnsi"/>
          <w:color w:val="000000"/>
          <w:sz w:val="20"/>
          <w:szCs w:val="20"/>
        </w:rPr>
        <w:t>El saldo de esta cuenta al 31 de Diciembre de 2022 y 2021 se integra como sigue :</w:t>
      </w:r>
    </w:p>
    <w:p w14:paraId="291706E7"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p>
    <w:bookmarkStart w:id="38" w:name="_MON_1515258520"/>
    <w:bookmarkStart w:id="39" w:name="_MON_1545630964"/>
    <w:bookmarkStart w:id="40" w:name="_MON_1545734380"/>
    <w:bookmarkStart w:id="41" w:name="_MON_1546407470"/>
    <w:bookmarkStart w:id="42" w:name="_MON_1341847634"/>
    <w:bookmarkStart w:id="43" w:name="_MON_1369472532"/>
    <w:bookmarkStart w:id="44" w:name="_MON_1372416383"/>
    <w:bookmarkStart w:id="45" w:name="_MON_1512905137"/>
    <w:bookmarkStart w:id="46" w:name="_MON_1512905827"/>
    <w:bookmarkStart w:id="47" w:name="_MON_1514291395"/>
    <w:bookmarkStart w:id="48" w:name="_MON_1514291490"/>
    <w:bookmarkStart w:id="49" w:name="_MON_1514291500"/>
    <w:bookmarkStart w:id="50" w:name="_MON_1514291507"/>
    <w:bookmarkStart w:id="51" w:name="_MON_1514291524"/>
    <w:bookmarkStart w:id="52" w:name="_MON_1514291537"/>
    <w:bookmarkStart w:id="53" w:name="_MON_1514291552"/>
    <w:bookmarkStart w:id="54" w:name="_MON_151429157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Start w:id="55" w:name="_MON_1514291580"/>
    <w:bookmarkEnd w:id="55"/>
    <w:p w14:paraId="7370A621" w14:textId="77777777" w:rsidR="00EC2D17" w:rsidRPr="00EC2D17" w:rsidRDefault="00EC2D17" w:rsidP="00EC2D17">
      <w:pPr>
        <w:spacing w:after="0" w:line="240" w:lineRule="auto"/>
        <w:rPr>
          <w:rFonts w:asciiTheme="minorHAnsi" w:eastAsia="Times New Roman" w:hAnsiTheme="minorHAnsi" w:cstheme="minorHAnsi"/>
          <w:color w:val="000000"/>
          <w:sz w:val="20"/>
          <w:szCs w:val="20"/>
          <w:lang w:eastAsia="es-MX"/>
        </w:rPr>
      </w:pPr>
      <w:r w:rsidRPr="00EC2D17">
        <w:rPr>
          <w:rFonts w:asciiTheme="minorHAnsi" w:eastAsia="Times New Roman" w:hAnsiTheme="minorHAnsi" w:cstheme="minorHAnsi"/>
          <w:b/>
          <w:bCs/>
          <w:color w:val="000000"/>
          <w:sz w:val="20"/>
          <w:szCs w:val="20"/>
          <w:lang w:val="es-ES" w:eastAsia="es-MX"/>
        </w:rPr>
        <w:object w:dxaOrig="8960" w:dyaOrig="2747" w14:anchorId="164AD4B5">
          <v:shape id="_x0000_i1028" type="#_x0000_t75" style="width:434.25pt;height:136.5pt" o:ole="">
            <v:imagedata r:id="rId13" o:title=""/>
          </v:shape>
          <o:OLEObject Type="Embed" ProgID="Excel.Sheet.12" ShapeID="_x0000_i1028" DrawAspect="Content" ObjectID="_1748778208" r:id="rId14"/>
        </w:object>
      </w:r>
    </w:p>
    <w:p w14:paraId="43A23480" w14:textId="77777777" w:rsidR="00EC2D17" w:rsidRPr="00EC2D17" w:rsidRDefault="00EC2D17" w:rsidP="00EC2D17">
      <w:pPr>
        <w:spacing w:after="0" w:line="240" w:lineRule="auto"/>
        <w:rPr>
          <w:rFonts w:asciiTheme="minorHAnsi" w:eastAsia="Times New Roman" w:hAnsiTheme="minorHAnsi" w:cstheme="minorHAnsi"/>
          <w:color w:val="000000"/>
          <w:sz w:val="20"/>
          <w:szCs w:val="20"/>
          <w:lang w:eastAsia="es-MX"/>
        </w:rPr>
      </w:pPr>
    </w:p>
    <w:p w14:paraId="40C4FDB9" w14:textId="77777777" w:rsidR="00EC2D17" w:rsidRPr="00EC2D17" w:rsidRDefault="00EC2D17" w:rsidP="00EC2D17">
      <w:pPr>
        <w:spacing w:after="0" w:line="240" w:lineRule="auto"/>
        <w:jc w:val="both"/>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 xml:space="preserve">La cuenta de </w:t>
      </w:r>
      <w:r w:rsidRPr="00EC2D17">
        <w:rPr>
          <w:rFonts w:asciiTheme="minorHAnsi" w:eastAsia="Times New Roman" w:hAnsiTheme="minorHAnsi" w:cstheme="minorHAnsi"/>
          <w:b/>
          <w:bCs/>
          <w:color w:val="000000"/>
          <w:sz w:val="20"/>
          <w:szCs w:val="20"/>
          <w:lang w:eastAsia="es-MX"/>
        </w:rPr>
        <w:t>BIENES INMUEBLES, INFRAESTRUCTURA Y CONSTRUCCIONES EN PROCESO</w:t>
      </w:r>
      <w:r w:rsidRPr="00EC2D17">
        <w:rPr>
          <w:rFonts w:asciiTheme="minorHAnsi" w:eastAsia="Times New Roman" w:hAnsiTheme="minorHAnsi" w:cstheme="minorHAnsi"/>
          <w:bCs/>
          <w:color w:val="000000"/>
          <w:sz w:val="20"/>
          <w:szCs w:val="20"/>
          <w:lang w:eastAsia="es-MX"/>
        </w:rPr>
        <w:t xml:space="preserve"> refleja el monto de los Edificios no Habitacionales, Infraestructura realizada y de la incorporación de Construcciones En Proceso En Bienes De Dominio Público, Construcciones En Proceso En Bienes Propios y otros Bienes inmuebles al 31 de diciembre de 2022. </w:t>
      </w:r>
    </w:p>
    <w:p w14:paraId="60467946" w14:textId="77777777" w:rsidR="00EC2D17" w:rsidRPr="00EC2D17" w:rsidRDefault="00EC2D17" w:rsidP="00EC2D17">
      <w:pPr>
        <w:spacing w:after="0" w:line="240" w:lineRule="auto"/>
        <w:jc w:val="both"/>
        <w:rPr>
          <w:rFonts w:asciiTheme="minorHAnsi" w:eastAsia="Times New Roman" w:hAnsiTheme="minorHAnsi" w:cstheme="minorHAnsi"/>
          <w:bCs/>
          <w:color w:val="000000"/>
          <w:sz w:val="20"/>
          <w:szCs w:val="20"/>
          <w:lang w:eastAsia="es-MX"/>
        </w:rPr>
      </w:pPr>
    </w:p>
    <w:p w14:paraId="0AA74ED2" w14:textId="77777777" w:rsidR="00EC2D17" w:rsidRPr="00EC2D17" w:rsidRDefault="00EC2D17" w:rsidP="00EC2D17">
      <w:pPr>
        <w:spacing w:after="0" w:line="240" w:lineRule="auto"/>
        <w:jc w:val="both"/>
        <w:rPr>
          <w:rFonts w:asciiTheme="minorHAnsi" w:eastAsia="Times New Roman" w:hAnsiTheme="minorHAnsi" w:cstheme="minorHAnsi"/>
          <w:b/>
          <w:bCs/>
          <w:sz w:val="20"/>
          <w:szCs w:val="20"/>
          <w:u w:val="single"/>
          <w:lang w:eastAsia="es-MX"/>
        </w:rPr>
      </w:pPr>
      <w:r w:rsidRPr="00EC2D17">
        <w:rPr>
          <w:rFonts w:asciiTheme="minorHAnsi" w:eastAsia="Times New Roman" w:hAnsiTheme="minorHAnsi" w:cstheme="minorHAnsi"/>
          <w:b/>
          <w:bCs/>
          <w:sz w:val="20"/>
          <w:szCs w:val="20"/>
          <w:u w:val="single"/>
          <w:lang w:eastAsia="es-MX"/>
        </w:rPr>
        <w:t>BIENES MUEBLES:</w:t>
      </w:r>
    </w:p>
    <w:p w14:paraId="4F878057" w14:textId="77777777" w:rsidR="00EC2D17" w:rsidRPr="00EC2D17" w:rsidRDefault="00EC2D17" w:rsidP="00EC2D17">
      <w:pPr>
        <w:spacing w:after="0" w:line="240" w:lineRule="auto"/>
        <w:jc w:val="both"/>
        <w:rPr>
          <w:rFonts w:asciiTheme="minorHAnsi" w:hAnsiTheme="minorHAnsi" w:cstheme="minorHAnsi"/>
          <w:color w:val="000000"/>
          <w:sz w:val="20"/>
          <w:szCs w:val="20"/>
        </w:rPr>
      </w:pPr>
      <w:r w:rsidRPr="00EC2D17">
        <w:rPr>
          <w:rFonts w:asciiTheme="minorHAnsi" w:hAnsiTheme="minorHAnsi" w:cstheme="minorHAnsi"/>
          <w:color w:val="000000"/>
          <w:sz w:val="20"/>
          <w:szCs w:val="20"/>
        </w:rPr>
        <w:t xml:space="preserve">            El saldo de esta cuenta al 31 de diciembre de 2022 y 2021 se integra como sigue:</w:t>
      </w:r>
    </w:p>
    <w:p w14:paraId="1C537056" w14:textId="77777777" w:rsidR="00EC2D17" w:rsidRPr="00EC2D17" w:rsidRDefault="00EC2D17" w:rsidP="00EC2D17">
      <w:pPr>
        <w:spacing w:after="0" w:line="240" w:lineRule="auto"/>
        <w:jc w:val="both"/>
        <w:rPr>
          <w:rFonts w:asciiTheme="minorHAnsi" w:hAnsiTheme="minorHAnsi" w:cstheme="minorHAnsi"/>
          <w:color w:val="000000"/>
          <w:sz w:val="20"/>
          <w:szCs w:val="20"/>
        </w:rPr>
      </w:pPr>
    </w:p>
    <w:p w14:paraId="480947D7" w14:textId="77777777" w:rsidR="00EC2D17" w:rsidRPr="00EC2D17" w:rsidRDefault="00EC2D17" w:rsidP="00EC2D17">
      <w:pPr>
        <w:spacing w:after="0" w:line="240" w:lineRule="auto"/>
        <w:jc w:val="both"/>
        <w:rPr>
          <w:rFonts w:asciiTheme="minorHAnsi" w:hAnsiTheme="minorHAnsi" w:cstheme="minorHAnsi"/>
          <w:color w:val="000000"/>
          <w:sz w:val="20"/>
          <w:szCs w:val="20"/>
        </w:rPr>
      </w:pPr>
      <w:r w:rsidRPr="00EC2D17">
        <w:rPr>
          <w:rFonts w:asciiTheme="minorHAnsi" w:hAnsiTheme="minorHAnsi" w:cstheme="minorHAnsi"/>
          <w:color w:val="000000"/>
          <w:sz w:val="20"/>
          <w:szCs w:val="20"/>
        </w:rPr>
        <w:t>Los Activos que se relacionan a continuación se encuentran en buen estado</w:t>
      </w:r>
    </w:p>
    <w:p w14:paraId="2715F094" w14:textId="77777777" w:rsidR="00EC2D17" w:rsidRPr="00EC2D17" w:rsidRDefault="00EC2D17" w:rsidP="00EC2D17">
      <w:pPr>
        <w:spacing w:after="0" w:line="240" w:lineRule="auto"/>
        <w:rPr>
          <w:rFonts w:asciiTheme="minorHAnsi" w:eastAsia="Times New Roman" w:hAnsiTheme="minorHAnsi" w:cstheme="minorHAnsi"/>
          <w:color w:val="000000"/>
          <w:sz w:val="20"/>
          <w:szCs w:val="20"/>
          <w:lang w:eastAsia="es-MX"/>
        </w:rPr>
      </w:pPr>
    </w:p>
    <w:bookmarkStart w:id="56" w:name="_MON_1545646567"/>
    <w:bookmarkStart w:id="57" w:name="_MON_1546407538"/>
    <w:bookmarkStart w:id="58" w:name="_MON_1341847766"/>
    <w:bookmarkStart w:id="59" w:name="_MON_1341847788"/>
    <w:bookmarkStart w:id="60" w:name="_MON_1341847870"/>
    <w:bookmarkStart w:id="61" w:name="_MON_1341854156"/>
    <w:bookmarkStart w:id="62" w:name="_MON_1341854187"/>
    <w:bookmarkStart w:id="63" w:name="_MON_1341907853"/>
    <w:bookmarkStart w:id="64" w:name="_MON_1369472554"/>
    <w:bookmarkStart w:id="65" w:name="_MON_1372417220"/>
    <w:bookmarkStart w:id="66" w:name="_MON_1372785769"/>
    <w:bookmarkStart w:id="67" w:name="_MON_1512906602"/>
    <w:bookmarkStart w:id="68" w:name="_MON_1514911569"/>
    <w:bookmarkStart w:id="69" w:name="_MON_1515258615"/>
    <w:bookmarkStart w:id="70" w:name="_MON_154563117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MON_1545646399"/>
    <w:bookmarkEnd w:id="71"/>
    <w:p w14:paraId="0FBB1FB5" w14:textId="77777777" w:rsidR="00EC2D17" w:rsidRPr="00EC2D17" w:rsidRDefault="00EC2D17" w:rsidP="00EC2D17">
      <w:pPr>
        <w:spacing w:after="0" w:line="240" w:lineRule="auto"/>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color w:val="000000"/>
          <w:sz w:val="20"/>
          <w:szCs w:val="20"/>
          <w:lang w:val="es-ES" w:eastAsia="es-MX"/>
        </w:rPr>
        <w:object w:dxaOrig="9763" w:dyaOrig="3011" w14:anchorId="4FCEDD86">
          <v:shape id="_x0000_i1029" type="#_x0000_t75" style="width:445.5pt;height:122.25pt" o:ole="">
            <v:imagedata r:id="rId15" o:title=""/>
          </v:shape>
          <o:OLEObject Type="Embed" ProgID="Excel.Sheet.12" ShapeID="_x0000_i1029" DrawAspect="Content" ObjectID="_1748778209" r:id="rId16"/>
        </w:object>
      </w:r>
    </w:p>
    <w:p w14:paraId="18BC103D" w14:textId="77777777" w:rsidR="00EC2D17" w:rsidRPr="00EC2D17" w:rsidRDefault="00EC2D17" w:rsidP="00EC2D17">
      <w:pPr>
        <w:tabs>
          <w:tab w:val="left" w:pos="1139"/>
        </w:tabs>
        <w:spacing w:line="240" w:lineRule="auto"/>
        <w:jc w:val="both"/>
        <w:rPr>
          <w:rFonts w:asciiTheme="minorHAnsi" w:hAnsiTheme="minorHAnsi" w:cstheme="minorHAnsi"/>
          <w:sz w:val="20"/>
          <w:szCs w:val="20"/>
        </w:rPr>
      </w:pPr>
      <w:r w:rsidRPr="00EC2D17">
        <w:rPr>
          <w:rFonts w:asciiTheme="minorHAnsi" w:hAnsiTheme="minorHAnsi" w:cstheme="minorHAnsi"/>
          <w:sz w:val="20"/>
          <w:szCs w:val="20"/>
        </w:rPr>
        <w:br/>
        <w:t>Así mismo la depreciación de los bienes muebles se llevó a cabo considerando un porcentaje sobre la estimación de vida útil; porcentaje que se estableció de conformidad con lo señalado por la “Guía de Vida Útil estimada y porcentajes de Depreciación”, emitido por el CONAC</w:t>
      </w:r>
    </w:p>
    <w:p w14:paraId="01C7B175" w14:textId="77777777" w:rsidR="00EC2D17" w:rsidRPr="00EC2D17" w:rsidRDefault="00EC2D17" w:rsidP="00EC2D17">
      <w:pPr>
        <w:tabs>
          <w:tab w:val="left" w:pos="1139"/>
        </w:tabs>
        <w:spacing w:line="240" w:lineRule="auto"/>
        <w:jc w:val="both"/>
        <w:rPr>
          <w:rFonts w:asciiTheme="minorHAnsi" w:hAnsiTheme="minorHAnsi" w:cstheme="minorHAnsi"/>
          <w:sz w:val="20"/>
          <w:szCs w:val="20"/>
        </w:rPr>
      </w:pPr>
      <w:r w:rsidRPr="00EC2D17">
        <w:rPr>
          <w:rFonts w:asciiTheme="minorHAnsi" w:hAnsiTheme="minorHAnsi" w:cstheme="minorHAnsi"/>
          <w:sz w:val="20"/>
          <w:szCs w:val="20"/>
        </w:rPr>
        <w:t>Al 31 de diciembre de 2022 el H. Ayuntamiento de Calkiní adquirió bienes muebles por la cantidad de $10,079,582.08 (Son: Diez millones setenta y nueve mil quinientos ochenta y dos pesos 08/100 M.N.), correspondientes a la adquisición de  bienes muebles y donaciones para diversas áreas del H. Ayuntamiento.</w:t>
      </w:r>
    </w:p>
    <w:p w14:paraId="64EF78F1" w14:textId="77777777" w:rsidR="00EC2D17" w:rsidRPr="00EC2D17" w:rsidRDefault="00EC2D17" w:rsidP="00EC2D17">
      <w:pPr>
        <w:tabs>
          <w:tab w:val="left" w:pos="1139"/>
        </w:tabs>
        <w:spacing w:line="240" w:lineRule="auto"/>
        <w:jc w:val="both"/>
        <w:rPr>
          <w:rFonts w:asciiTheme="minorHAnsi" w:eastAsia="Times New Roman" w:hAnsiTheme="minorHAnsi" w:cstheme="minorHAnsi"/>
          <w:b/>
          <w:bCs/>
          <w:iCs/>
          <w:color w:val="000000"/>
          <w:sz w:val="20"/>
          <w:szCs w:val="20"/>
          <w:u w:val="single"/>
          <w:lang w:eastAsia="es-MX"/>
        </w:rPr>
      </w:pPr>
      <w:r w:rsidRPr="00EC2D17">
        <w:rPr>
          <w:rFonts w:asciiTheme="minorHAnsi" w:eastAsia="Times New Roman" w:hAnsiTheme="minorHAnsi" w:cstheme="minorHAnsi"/>
          <w:b/>
          <w:bCs/>
          <w:iCs/>
          <w:color w:val="000000"/>
          <w:sz w:val="20"/>
          <w:szCs w:val="20"/>
          <w:u w:val="single"/>
          <w:lang w:eastAsia="es-MX"/>
        </w:rPr>
        <w:lastRenderedPageBreak/>
        <w:t>ESF-09.- INTANGIBLES Y DIFERIDOS</w:t>
      </w:r>
    </w:p>
    <w:p w14:paraId="51FFB288" w14:textId="77777777" w:rsidR="00EC2D17" w:rsidRPr="00EC2D17" w:rsidRDefault="00EC2D17" w:rsidP="00EC2D17">
      <w:pPr>
        <w:tabs>
          <w:tab w:val="left" w:pos="1139"/>
        </w:tabs>
        <w:spacing w:line="240" w:lineRule="auto"/>
        <w:jc w:val="both"/>
        <w:rPr>
          <w:rFonts w:asciiTheme="minorHAnsi" w:hAnsiTheme="minorHAnsi" w:cstheme="minorHAnsi"/>
          <w:color w:val="000000"/>
          <w:sz w:val="20"/>
          <w:szCs w:val="20"/>
        </w:rPr>
      </w:pPr>
      <w:r w:rsidRPr="00EC2D17">
        <w:rPr>
          <w:rFonts w:asciiTheme="minorHAnsi" w:hAnsiTheme="minorHAnsi" w:cstheme="minorHAnsi"/>
          <w:color w:val="000000"/>
          <w:sz w:val="20"/>
          <w:szCs w:val="20"/>
        </w:rPr>
        <w:t xml:space="preserve">            El saldo de esta cuenta al 31 de diciembre de 2022 y 2021 se integra como sigue:</w:t>
      </w:r>
    </w:p>
    <w:bookmarkStart w:id="72" w:name="_MON_1567593399"/>
    <w:bookmarkEnd w:id="72"/>
    <w:p w14:paraId="5970FB59" w14:textId="77777777" w:rsidR="00EC2D17" w:rsidRPr="00EC2D17" w:rsidRDefault="00EC2D17" w:rsidP="00EC2D17">
      <w:pPr>
        <w:tabs>
          <w:tab w:val="left" w:pos="1139"/>
        </w:tabs>
        <w:spacing w:line="240" w:lineRule="auto"/>
        <w:jc w:val="both"/>
        <w:rPr>
          <w:rFonts w:asciiTheme="minorHAnsi" w:eastAsia="Times New Roman" w:hAnsiTheme="minorHAnsi" w:cstheme="minorHAnsi"/>
          <w:b/>
          <w:bCs/>
          <w:color w:val="000000"/>
          <w:sz w:val="20"/>
          <w:szCs w:val="20"/>
          <w:lang w:eastAsia="es-MX"/>
        </w:rPr>
      </w:pPr>
      <w:r w:rsidRPr="00EC2D17">
        <w:rPr>
          <w:rFonts w:asciiTheme="minorHAnsi" w:eastAsia="Times New Roman" w:hAnsiTheme="minorHAnsi" w:cstheme="minorHAnsi"/>
          <w:b/>
          <w:bCs/>
          <w:color w:val="000000"/>
          <w:sz w:val="20"/>
          <w:szCs w:val="20"/>
          <w:lang w:eastAsia="es-MX"/>
        </w:rPr>
        <w:object w:dxaOrig="9473" w:dyaOrig="1181" w14:anchorId="4E15393E">
          <v:shape id="_x0000_i1030" type="#_x0000_t75" style="width:446.25pt;height:50.25pt" o:ole="">
            <v:imagedata r:id="rId17" o:title=""/>
          </v:shape>
          <o:OLEObject Type="Embed" ProgID="Excel.Sheet.12" ShapeID="_x0000_i1030" DrawAspect="Content" ObjectID="_1748778210" r:id="rId18"/>
        </w:object>
      </w:r>
    </w:p>
    <w:bookmarkStart w:id="73" w:name="_MON_1567593503"/>
    <w:bookmarkEnd w:id="73"/>
    <w:p w14:paraId="5E676D68" w14:textId="77777777" w:rsidR="00EC2D17" w:rsidRPr="00EC2D17" w:rsidRDefault="00EC2D17" w:rsidP="00EC2D17">
      <w:pPr>
        <w:tabs>
          <w:tab w:val="left" w:pos="1139"/>
        </w:tabs>
        <w:spacing w:line="240" w:lineRule="auto"/>
        <w:jc w:val="both"/>
        <w:rPr>
          <w:rFonts w:asciiTheme="minorHAnsi" w:hAnsiTheme="minorHAnsi" w:cstheme="minorHAnsi"/>
          <w:sz w:val="20"/>
          <w:szCs w:val="20"/>
        </w:rPr>
      </w:pPr>
      <w:r w:rsidRPr="00EC2D17">
        <w:rPr>
          <w:rFonts w:asciiTheme="minorHAnsi" w:eastAsia="Times New Roman" w:hAnsiTheme="minorHAnsi" w:cstheme="minorHAnsi"/>
          <w:b/>
          <w:bCs/>
          <w:color w:val="000000"/>
          <w:sz w:val="20"/>
          <w:szCs w:val="20"/>
          <w:lang w:eastAsia="es-MX"/>
        </w:rPr>
        <w:object w:dxaOrig="9346" w:dyaOrig="1107" w14:anchorId="1F41D804">
          <v:shape id="_x0000_i1031" type="#_x0000_t75" style="width:446.25pt;height:50.25pt" o:ole="">
            <v:imagedata r:id="rId19" o:title=""/>
          </v:shape>
          <o:OLEObject Type="Embed" ProgID="Excel.Sheet.12" ShapeID="_x0000_i1031" DrawAspect="Content" ObjectID="_1748778211" r:id="rId20"/>
        </w:object>
      </w:r>
    </w:p>
    <w:p w14:paraId="40DD1416" w14:textId="77777777" w:rsidR="00EC2D17" w:rsidRPr="00EC2D17" w:rsidRDefault="00EC2D17" w:rsidP="00EC2D17">
      <w:pPr>
        <w:spacing w:after="0" w:line="240" w:lineRule="auto"/>
        <w:rPr>
          <w:rFonts w:asciiTheme="minorHAnsi" w:eastAsia="Times New Roman" w:hAnsiTheme="minorHAnsi" w:cstheme="minorHAnsi"/>
          <w:b/>
          <w:bCs/>
          <w:iCs/>
          <w:color w:val="000000"/>
          <w:sz w:val="20"/>
          <w:szCs w:val="20"/>
          <w:u w:val="single"/>
          <w:lang w:eastAsia="es-MX"/>
        </w:rPr>
      </w:pPr>
      <w:r w:rsidRPr="00EC2D17">
        <w:rPr>
          <w:rFonts w:asciiTheme="minorHAnsi" w:eastAsia="Times New Roman" w:hAnsiTheme="minorHAnsi" w:cstheme="minorHAnsi"/>
          <w:b/>
          <w:bCs/>
          <w:iCs/>
          <w:color w:val="000000"/>
          <w:sz w:val="20"/>
          <w:szCs w:val="20"/>
          <w:u w:val="single"/>
          <w:lang w:eastAsia="es-MX"/>
        </w:rPr>
        <w:t>ESF-10.- ESTIMACIONES Y DETERIOROS:</w:t>
      </w:r>
    </w:p>
    <w:p w14:paraId="7C5859A5" w14:textId="77777777" w:rsidR="00EC2D17" w:rsidRPr="00EC2D17" w:rsidRDefault="00EC2D17" w:rsidP="00EC2D17">
      <w:pPr>
        <w:tabs>
          <w:tab w:val="left" w:pos="1139"/>
        </w:tabs>
        <w:spacing w:line="240" w:lineRule="auto"/>
        <w:jc w:val="both"/>
        <w:rPr>
          <w:rFonts w:asciiTheme="minorHAnsi" w:hAnsiTheme="minorHAnsi" w:cstheme="minorHAnsi"/>
          <w:color w:val="000000"/>
          <w:sz w:val="20"/>
          <w:szCs w:val="20"/>
        </w:rPr>
      </w:pPr>
      <w:r w:rsidRPr="00EC2D17">
        <w:rPr>
          <w:rFonts w:asciiTheme="minorHAnsi" w:hAnsiTheme="minorHAnsi" w:cstheme="minorHAnsi"/>
          <w:color w:val="000000"/>
          <w:sz w:val="20"/>
          <w:szCs w:val="20"/>
        </w:rPr>
        <w:t xml:space="preserve">            El saldo de esta cuenta al 31 de diciembre de 2022 y 2021 se integra como sigue:</w:t>
      </w:r>
    </w:p>
    <w:bookmarkStart w:id="74" w:name="_MON_1512907407"/>
    <w:bookmarkStart w:id="75" w:name="_MON_1514911724"/>
    <w:bookmarkStart w:id="76" w:name="_MON_1515258749"/>
    <w:bookmarkStart w:id="77" w:name="_MON_1545645783"/>
    <w:bookmarkStart w:id="78" w:name="_MON_1545646085"/>
    <w:bookmarkStart w:id="79" w:name="_MON_1545646217"/>
    <w:bookmarkStart w:id="80" w:name="_MON_1545646348"/>
    <w:bookmarkStart w:id="81" w:name="_MON_1545647558"/>
    <w:bookmarkStart w:id="82" w:name="_MON_1546153407"/>
    <w:bookmarkStart w:id="83" w:name="_MON_1546407661"/>
    <w:bookmarkStart w:id="84" w:name="_MON_1512907319"/>
    <w:bookmarkEnd w:id="74"/>
    <w:bookmarkEnd w:id="75"/>
    <w:bookmarkEnd w:id="76"/>
    <w:bookmarkEnd w:id="77"/>
    <w:bookmarkEnd w:id="78"/>
    <w:bookmarkEnd w:id="79"/>
    <w:bookmarkEnd w:id="80"/>
    <w:bookmarkEnd w:id="81"/>
    <w:bookmarkEnd w:id="82"/>
    <w:bookmarkEnd w:id="83"/>
    <w:bookmarkEnd w:id="84"/>
    <w:bookmarkStart w:id="85" w:name="_MON_1512907395"/>
    <w:bookmarkEnd w:id="85"/>
    <w:p w14:paraId="6473FDFC" w14:textId="77777777" w:rsidR="00EC2D17" w:rsidRPr="00EC2D17" w:rsidRDefault="00EC2D17" w:rsidP="00EC2D17">
      <w:pPr>
        <w:tabs>
          <w:tab w:val="left" w:pos="1139"/>
        </w:tabs>
        <w:spacing w:line="240" w:lineRule="auto"/>
        <w:jc w:val="both"/>
        <w:rPr>
          <w:rFonts w:asciiTheme="minorHAnsi" w:eastAsia="Times New Roman" w:hAnsiTheme="minorHAnsi" w:cstheme="minorHAnsi"/>
          <w:b/>
          <w:bCs/>
          <w:color w:val="000000"/>
          <w:sz w:val="20"/>
          <w:szCs w:val="20"/>
          <w:lang w:eastAsia="es-MX"/>
        </w:rPr>
      </w:pPr>
      <w:r w:rsidRPr="00EC2D17">
        <w:rPr>
          <w:rFonts w:asciiTheme="minorHAnsi" w:eastAsia="Times New Roman" w:hAnsiTheme="minorHAnsi" w:cstheme="minorHAnsi"/>
          <w:b/>
          <w:bCs/>
          <w:color w:val="000000"/>
          <w:sz w:val="20"/>
          <w:szCs w:val="20"/>
          <w:lang w:eastAsia="es-MX"/>
        </w:rPr>
        <w:object w:dxaOrig="9427" w:dyaOrig="1021" w14:anchorId="3C08D8C9">
          <v:shape id="_x0000_i1032" type="#_x0000_t75" style="width:446.25pt;height:43.5pt" o:ole="">
            <v:imagedata r:id="rId21" o:title=""/>
          </v:shape>
          <o:OLEObject Type="Embed" ProgID="Excel.Sheet.12" ShapeID="_x0000_i1032" DrawAspect="Content" ObjectID="_1748778212" r:id="rId22"/>
        </w:object>
      </w:r>
    </w:p>
    <w:p w14:paraId="50E38DE1" w14:textId="77777777" w:rsidR="00EC2D17" w:rsidRPr="00EC2D17" w:rsidRDefault="00EC2D17" w:rsidP="00EC2D17">
      <w:pPr>
        <w:tabs>
          <w:tab w:val="left" w:pos="1139"/>
        </w:tabs>
        <w:spacing w:line="240" w:lineRule="auto"/>
        <w:jc w:val="both"/>
        <w:rPr>
          <w:rFonts w:asciiTheme="minorHAnsi" w:hAnsiTheme="minorHAnsi" w:cstheme="minorHAnsi"/>
          <w:color w:val="000000"/>
          <w:sz w:val="20"/>
          <w:szCs w:val="20"/>
        </w:rPr>
      </w:pPr>
      <w:r w:rsidRPr="00EC2D17">
        <w:rPr>
          <w:rFonts w:asciiTheme="minorHAnsi" w:hAnsiTheme="minorHAnsi" w:cstheme="minorHAnsi"/>
          <w:color w:val="000000"/>
          <w:sz w:val="20"/>
          <w:szCs w:val="20"/>
        </w:rPr>
        <w:t>Se informa que al 31 de diciembre de 2022 en la contabilidad del H. Ayuntamiento de Calkiní no se efectuaron registros relativos a estimación de cuentas incobrables, estimación de inventarios, deterioro de activos biológicos u otros conceptos similares; ya que actualmente no se han determinado los criterios para la valuación y estimación de los mismos.</w:t>
      </w:r>
    </w:p>
    <w:p w14:paraId="44C6C8B4" w14:textId="77777777" w:rsidR="00EC2D17" w:rsidRPr="00EC2D17" w:rsidRDefault="00EC2D17" w:rsidP="00EC2D17">
      <w:pPr>
        <w:spacing w:after="0" w:line="240" w:lineRule="auto"/>
        <w:jc w:val="both"/>
        <w:rPr>
          <w:rFonts w:asciiTheme="minorHAnsi" w:eastAsia="Times New Roman" w:hAnsiTheme="minorHAnsi" w:cstheme="minorHAnsi"/>
          <w:b/>
          <w:bCs/>
          <w:color w:val="000000"/>
          <w:sz w:val="20"/>
          <w:szCs w:val="20"/>
          <w:u w:val="single"/>
          <w:lang w:eastAsia="es-MX"/>
        </w:rPr>
      </w:pPr>
      <w:r w:rsidRPr="00EC2D17">
        <w:rPr>
          <w:rFonts w:asciiTheme="minorHAnsi" w:eastAsia="Times New Roman" w:hAnsiTheme="minorHAnsi" w:cstheme="minorHAnsi"/>
          <w:b/>
          <w:bCs/>
          <w:iCs/>
          <w:color w:val="000000"/>
          <w:sz w:val="20"/>
          <w:szCs w:val="20"/>
          <w:u w:val="single"/>
          <w:lang w:eastAsia="es-MX"/>
        </w:rPr>
        <w:t>ESF-11.-OTROS ACTIVOS</w:t>
      </w:r>
      <w:r w:rsidRPr="00EC2D17">
        <w:rPr>
          <w:rFonts w:asciiTheme="minorHAnsi" w:eastAsia="Times New Roman" w:hAnsiTheme="minorHAnsi" w:cstheme="minorHAnsi"/>
          <w:b/>
          <w:bCs/>
          <w:color w:val="000000"/>
          <w:sz w:val="20"/>
          <w:szCs w:val="20"/>
          <w:u w:val="single"/>
          <w:lang w:eastAsia="es-MX"/>
        </w:rPr>
        <w:t>:</w:t>
      </w:r>
    </w:p>
    <w:p w14:paraId="190E84AC" w14:textId="77777777" w:rsidR="00EC2D17" w:rsidRPr="00EC2D17" w:rsidRDefault="00EC2D17" w:rsidP="00EC2D17">
      <w:pPr>
        <w:spacing w:after="0" w:line="240" w:lineRule="auto"/>
        <w:jc w:val="both"/>
        <w:rPr>
          <w:rFonts w:asciiTheme="minorHAnsi" w:eastAsia="Times New Roman" w:hAnsiTheme="minorHAnsi" w:cstheme="minorHAnsi"/>
          <w:bCs/>
          <w:color w:val="000000"/>
          <w:sz w:val="20"/>
          <w:szCs w:val="20"/>
          <w:lang w:eastAsia="es-MX"/>
        </w:rPr>
      </w:pPr>
      <w:r w:rsidRPr="00EC2D17">
        <w:rPr>
          <w:rFonts w:asciiTheme="minorHAnsi" w:eastAsia="Times New Roman" w:hAnsiTheme="minorHAnsi" w:cstheme="minorHAnsi"/>
          <w:bCs/>
          <w:color w:val="000000"/>
          <w:sz w:val="20"/>
          <w:szCs w:val="20"/>
          <w:lang w:eastAsia="es-MX"/>
        </w:rPr>
        <w:t>Al 31 de diciembre de 2022 no existieron Otros Activos.</w:t>
      </w:r>
    </w:p>
    <w:p w14:paraId="5D0487CF" w14:textId="77777777" w:rsidR="00EC2D17" w:rsidRPr="00EC2D17" w:rsidRDefault="00EC2D17" w:rsidP="00EC2D17">
      <w:pPr>
        <w:spacing w:after="0" w:line="240" w:lineRule="auto"/>
        <w:jc w:val="both"/>
        <w:rPr>
          <w:rFonts w:asciiTheme="minorHAnsi" w:eastAsia="Times New Roman" w:hAnsiTheme="minorHAnsi" w:cstheme="minorHAnsi"/>
          <w:bCs/>
          <w:color w:val="000000"/>
          <w:sz w:val="20"/>
          <w:szCs w:val="20"/>
          <w:lang w:eastAsia="es-MX"/>
        </w:rPr>
      </w:pPr>
    </w:p>
    <w:p w14:paraId="11DAFB6D" w14:textId="77777777" w:rsidR="00EC2D17" w:rsidRPr="00EC2D17" w:rsidRDefault="00EC2D17" w:rsidP="00EC2D17">
      <w:pPr>
        <w:tabs>
          <w:tab w:val="left" w:pos="1139"/>
        </w:tabs>
        <w:spacing w:line="240" w:lineRule="auto"/>
        <w:jc w:val="both"/>
        <w:rPr>
          <w:rFonts w:asciiTheme="minorHAnsi" w:hAnsiTheme="minorHAnsi" w:cstheme="minorHAnsi"/>
          <w:b/>
          <w:i/>
          <w:sz w:val="20"/>
          <w:szCs w:val="20"/>
          <w:u w:val="single"/>
        </w:rPr>
      </w:pPr>
      <w:r w:rsidRPr="00EC2D17">
        <w:rPr>
          <w:rFonts w:asciiTheme="minorHAnsi" w:hAnsiTheme="minorHAnsi" w:cstheme="minorHAnsi"/>
          <w:b/>
          <w:i/>
          <w:sz w:val="20"/>
          <w:szCs w:val="20"/>
          <w:u w:val="single"/>
        </w:rPr>
        <w:t>PASIVO:</w:t>
      </w:r>
    </w:p>
    <w:p w14:paraId="18EC354E" w14:textId="77777777" w:rsidR="00EC2D17" w:rsidRPr="00EC2D17" w:rsidRDefault="00EC2D17" w:rsidP="00EC2D17">
      <w:pPr>
        <w:tabs>
          <w:tab w:val="left" w:pos="1139"/>
        </w:tabs>
        <w:spacing w:line="240" w:lineRule="auto"/>
        <w:jc w:val="both"/>
        <w:rPr>
          <w:rFonts w:asciiTheme="minorHAnsi" w:hAnsiTheme="minorHAnsi" w:cstheme="minorHAnsi"/>
          <w:b/>
          <w:i/>
          <w:sz w:val="20"/>
          <w:szCs w:val="20"/>
          <w:u w:val="single"/>
        </w:rPr>
      </w:pPr>
      <w:r w:rsidRPr="00EC2D17">
        <w:rPr>
          <w:rFonts w:asciiTheme="minorHAnsi" w:hAnsiTheme="minorHAnsi" w:cstheme="minorHAnsi"/>
          <w:b/>
          <w:i/>
          <w:sz w:val="20"/>
          <w:szCs w:val="20"/>
          <w:u w:val="single"/>
        </w:rPr>
        <w:t>PASIVO CIRCULANTE:</w:t>
      </w:r>
    </w:p>
    <w:p w14:paraId="38C5A75C" w14:textId="77777777" w:rsidR="00EC2D17" w:rsidRPr="00EC2D17" w:rsidRDefault="00EC2D17" w:rsidP="00EC2D17">
      <w:pPr>
        <w:tabs>
          <w:tab w:val="left" w:pos="1139"/>
        </w:tabs>
        <w:spacing w:after="0" w:line="240" w:lineRule="auto"/>
        <w:jc w:val="both"/>
        <w:rPr>
          <w:rFonts w:asciiTheme="minorHAnsi" w:hAnsiTheme="minorHAnsi" w:cstheme="minorHAnsi"/>
          <w:b/>
          <w:iCs/>
          <w:sz w:val="20"/>
          <w:szCs w:val="20"/>
          <w:u w:val="single"/>
        </w:rPr>
      </w:pPr>
      <w:r w:rsidRPr="00EC2D17">
        <w:rPr>
          <w:rFonts w:asciiTheme="minorHAnsi" w:hAnsiTheme="minorHAnsi" w:cstheme="minorHAnsi"/>
          <w:b/>
          <w:iCs/>
          <w:sz w:val="20"/>
          <w:szCs w:val="20"/>
          <w:u w:val="single"/>
        </w:rPr>
        <w:t>ESF-01.- CUENTAS Y DOCUMENTOS POR PAGAR :</w:t>
      </w:r>
    </w:p>
    <w:p w14:paraId="11B24CD7" w14:textId="77777777" w:rsidR="00EC2D17" w:rsidRPr="00EC2D17" w:rsidRDefault="00EC2D17" w:rsidP="00EC2D17">
      <w:pPr>
        <w:spacing w:after="0" w:line="240" w:lineRule="auto"/>
        <w:jc w:val="both"/>
        <w:rPr>
          <w:rFonts w:asciiTheme="minorHAnsi" w:eastAsia="Times New Roman" w:hAnsiTheme="minorHAnsi" w:cstheme="minorHAnsi"/>
          <w:color w:val="000000"/>
          <w:sz w:val="20"/>
          <w:szCs w:val="20"/>
          <w:lang w:eastAsia="es-MX"/>
        </w:rPr>
      </w:pPr>
      <w:r w:rsidRPr="00EC2D17">
        <w:rPr>
          <w:rFonts w:asciiTheme="minorHAnsi" w:hAnsiTheme="minorHAnsi" w:cstheme="minorHAnsi"/>
          <w:color w:val="000000"/>
          <w:sz w:val="20"/>
          <w:szCs w:val="20"/>
        </w:rPr>
        <w:t>El saldo de esta cuenta al 31 de diciembre de 2022 y 2021 se integra como sigue:</w:t>
      </w:r>
    </w:p>
    <w:p w14:paraId="003A9479" w14:textId="77777777" w:rsidR="00EC2D17" w:rsidRPr="00EC2D17" w:rsidRDefault="00EC2D17" w:rsidP="00EC2D17">
      <w:pPr>
        <w:tabs>
          <w:tab w:val="left" w:pos="1139"/>
        </w:tabs>
        <w:spacing w:after="0" w:line="240" w:lineRule="auto"/>
        <w:jc w:val="both"/>
        <w:rPr>
          <w:rFonts w:asciiTheme="minorHAnsi" w:hAnsiTheme="minorHAnsi" w:cstheme="minorHAnsi"/>
          <w:sz w:val="20"/>
          <w:szCs w:val="20"/>
        </w:rPr>
      </w:pPr>
    </w:p>
    <w:p w14:paraId="625E9A8E" w14:textId="77777777" w:rsidR="00EC2D17" w:rsidRPr="00EC2D17" w:rsidRDefault="00EC2D17" w:rsidP="00EC2D17">
      <w:pPr>
        <w:tabs>
          <w:tab w:val="left" w:pos="1139"/>
        </w:tabs>
        <w:spacing w:after="0" w:line="240" w:lineRule="auto"/>
        <w:jc w:val="both"/>
        <w:rPr>
          <w:rFonts w:asciiTheme="minorHAnsi" w:hAnsiTheme="minorHAnsi" w:cstheme="minorHAnsi"/>
          <w:sz w:val="20"/>
          <w:szCs w:val="20"/>
        </w:rPr>
      </w:pPr>
      <w:r w:rsidRPr="00EC2D17">
        <w:rPr>
          <w:rFonts w:asciiTheme="minorHAnsi" w:hAnsiTheme="minorHAnsi" w:cstheme="minorHAnsi"/>
          <w:sz w:val="20"/>
          <w:szCs w:val="20"/>
        </w:rPr>
        <w:t>En lo que corresponde al rubro de Pasivos Circulante a continuación se resumen las cuentas y conceptos que lo conforman, los cuales tienen un vencimiento de entre 90 días, 180 días, 365 días o más de 365 días dependiente de la liquidez con la que cuente el H. Ayuntamiento, será la factibilidad para pagar estos pasivos.</w:t>
      </w:r>
    </w:p>
    <w:p w14:paraId="625C270E" w14:textId="77777777" w:rsidR="00EC2D17" w:rsidRPr="00EC2D17" w:rsidRDefault="00EC2D17" w:rsidP="00EC2D17">
      <w:pPr>
        <w:tabs>
          <w:tab w:val="left" w:pos="1139"/>
        </w:tabs>
        <w:spacing w:after="0" w:line="240" w:lineRule="auto"/>
        <w:jc w:val="both"/>
        <w:rPr>
          <w:rFonts w:asciiTheme="minorHAnsi" w:hAnsiTheme="minorHAnsi" w:cstheme="minorHAnsi"/>
          <w:sz w:val="20"/>
          <w:szCs w:val="20"/>
        </w:rPr>
      </w:pPr>
      <w:r w:rsidRPr="00EC2D17">
        <w:rPr>
          <w:rFonts w:asciiTheme="minorHAnsi" w:hAnsiTheme="minorHAnsi" w:cstheme="minorHAnsi"/>
          <w:b/>
          <w:sz w:val="20"/>
          <w:szCs w:val="20"/>
        </w:rPr>
        <w:tab/>
      </w:r>
      <w:r w:rsidRPr="00EC2D17">
        <w:rPr>
          <w:rFonts w:asciiTheme="minorHAnsi" w:hAnsiTheme="minorHAnsi" w:cstheme="minorHAnsi"/>
          <w:b/>
          <w:sz w:val="20"/>
          <w:szCs w:val="20"/>
        </w:rPr>
        <w:tab/>
      </w:r>
      <w:r w:rsidRPr="00EC2D17">
        <w:rPr>
          <w:rFonts w:asciiTheme="minorHAnsi" w:hAnsiTheme="minorHAnsi" w:cstheme="minorHAnsi"/>
          <w:b/>
          <w:sz w:val="20"/>
          <w:szCs w:val="20"/>
        </w:rPr>
        <w:tab/>
      </w:r>
    </w:p>
    <w:bookmarkStart w:id="86" w:name="_MON_1545646734"/>
    <w:bookmarkStart w:id="87" w:name="_MON_1545646764"/>
    <w:bookmarkStart w:id="88" w:name="_MON_1545647719"/>
    <w:bookmarkStart w:id="89" w:name="_MON_1546153473"/>
    <w:bookmarkStart w:id="90" w:name="_MON_1341847274"/>
    <w:bookmarkStart w:id="91" w:name="_MON_1341847426"/>
    <w:bookmarkStart w:id="92" w:name="_MON_1341847434"/>
    <w:bookmarkStart w:id="93" w:name="_MON_1341911698"/>
    <w:bookmarkStart w:id="94" w:name="_MON_1369472386"/>
    <w:bookmarkStart w:id="95" w:name="_MON_1372416132"/>
    <w:bookmarkStart w:id="96" w:name="_MON_1373365886"/>
    <w:bookmarkStart w:id="97" w:name="_MON_1373392768"/>
    <w:bookmarkStart w:id="98" w:name="_MON_1373392794"/>
    <w:bookmarkStart w:id="99" w:name="_MON_1373392804"/>
    <w:bookmarkStart w:id="100" w:name="_MON_1512908295"/>
    <w:bookmarkStart w:id="101" w:name="_MON_1512908521"/>
    <w:bookmarkStart w:id="102" w:name="_MON_151290873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Start w:id="103" w:name="_MON_1514911882"/>
    <w:bookmarkEnd w:id="103"/>
    <w:p w14:paraId="04533AC7" w14:textId="77777777" w:rsidR="00EC2D17" w:rsidRPr="00EC2D17" w:rsidRDefault="00EC2D17" w:rsidP="00EC2D17">
      <w:pPr>
        <w:spacing w:after="0" w:line="240" w:lineRule="auto"/>
        <w:jc w:val="both"/>
        <w:rPr>
          <w:rFonts w:asciiTheme="minorHAnsi" w:eastAsia="Times New Roman" w:hAnsiTheme="minorHAnsi" w:cstheme="minorHAnsi"/>
          <w:b/>
          <w:bCs/>
          <w:color w:val="000000"/>
          <w:sz w:val="20"/>
          <w:szCs w:val="20"/>
          <w:lang w:eastAsia="es-MX"/>
        </w:rPr>
      </w:pPr>
      <w:r w:rsidRPr="00EC2D17">
        <w:rPr>
          <w:rFonts w:asciiTheme="minorHAnsi" w:eastAsia="Times New Roman" w:hAnsiTheme="minorHAnsi" w:cstheme="minorHAnsi"/>
          <w:b/>
          <w:bCs/>
          <w:color w:val="000000"/>
          <w:sz w:val="20"/>
          <w:szCs w:val="20"/>
          <w:lang w:eastAsia="es-MX"/>
        </w:rPr>
        <w:object w:dxaOrig="10103" w:dyaOrig="2663" w14:anchorId="3A716DDD">
          <v:shape id="_x0000_i1033" type="#_x0000_t75" style="width:447.75pt;height:133.5pt" o:ole="">
            <v:imagedata r:id="rId23" o:title=""/>
          </v:shape>
          <o:OLEObject Type="Embed" ProgID="Excel.Sheet.12" ShapeID="_x0000_i1033" DrawAspect="Content" ObjectID="_1748778213" r:id="rId24"/>
        </w:object>
      </w:r>
    </w:p>
    <w:p w14:paraId="08028CFC" w14:textId="77777777" w:rsidR="00EC2D17" w:rsidRPr="00EC2D17" w:rsidRDefault="00EC2D17" w:rsidP="00EC2D17">
      <w:pPr>
        <w:tabs>
          <w:tab w:val="left" w:pos="1139"/>
        </w:tabs>
        <w:spacing w:line="240" w:lineRule="auto"/>
        <w:jc w:val="both"/>
        <w:rPr>
          <w:rFonts w:asciiTheme="minorHAnsi" w:hAnsiTheme="minorHAnsi" w:cstheme="minorHAnsi"/>
          <w:sz w:val="20"/>
          <w:szCs w:val="20"/>
        </w:rPr>
      </w:pPr>
      <w:r w:rsidRPr="00EC2D17">
        <w:rPr>
          <w:rFonts w:asciiTheme="minorHAnsi" w:hAnsiTheme="minorHAnsi" w:cstheme="minorHAnsi"/>
          <w:sz w:val="20"/>
          <w:szCs w:val="20"/>
        </w:rPr>
        <w:t xml:space="preserve">El saldo de las </w:t>
      </w:r>
      <w:r w:rsidRPr="00EC2D17">
        <w:rPr>
          <w:rFonts w:asciiTheme="minorHAnsi" w:hAnsiTheme="minorHAnsi" w:cstheme="minorHAnsi"/>
          <w:b/>
          <w:sz w:val="20"/>
          <w:szCs w:val="20"/>
        </w:rPr>
        <w:t>CUENTAS POR PAGAR</w:t>
      </w:r>
      <w:r w:rsidRPr="00EC2D17">
        <w:rPr>
          <w:rFonts w:asciiTheme="minorHAnsi" w:hAnsiTheme="minorHAnsi" w:cstheme="minorHAnsi"/>
          <w:sz w:val="20"/>
          <w:szCs w:val="20"/>
        </w:rPr>
        <w:t xml:space="preserve"> (Servicios Personales, Proveedores, Transferencias por Pagar, Retenciones por Pagar, Contratistas por Pagar), representan los adeudos con proveedores, contratistas y retenciones (ISR) que se realizaron al mes de diciembre de 2022, y que serán cubiertos en el transcurso del ejercicio fiscal siguiente.</w:t>
      </w:r>
    </w:p>
    <w:p w14:paraId="64E744DC" w14:textId="77777777" w:rsidR="00EC2D17" w:rsidRPr="00EC2D17" w:rsidRDefault="00EC2D17" w:rsidP="00EC2D17">
      <w:pPr>
        <w:tabs>
          <w:tab w:val="left" w:pos="1139"/>
        </w:tabs>
        <w:spacing w:line="240" w:lineRule="auto"/>
        <w:jc w:val="both"/>
        <w:rPr>
          <w:rFonts w:asciiTheme="minorHAnsi" w:hAnsiTheme="minorHAnsi" w:cstheme="minorHAnsi"/>
          <w:sz w:val="20"/>
          <w:szCs w:val="20"/>
        </w:rPr>
      </w:pPr>
      <w:r w:rsidRPr="00EC2D17">
        <w:rPr>
          <w:rFonts w:asciiTheme="minorHAnsi" w:hAnsiTheme="minorHAnsi" w:cstheme="minorHAnsi"/>
          <w:sz w:val="20"/>
          <w:szCs w:val="20"/>
        </w:rPr>
        <w:t>A continuación, se relacionan de manera desagregada la relación de pasivos:</w:t>
      </w:r>
    </w:p>
    <w:tbl>
      <w:tblPr>
        <w:tblW w:w="8480" w:type="dxa"/>
        <w:tblInd w:w="75" w:type="dxa"/>
        <w:tblCellMar>
          <w:left w:w="70" w:type="dxa"/>
          <w:right w:w="70" w:type="dxa"/>
        </w:tblCellMar>
        <w:tblLook w:val="04A0" w:firstRow="1" w:lastRow="0" w:firstColumn="1" w:lastColumn="0" w:noHBand="0" w:noVBand="1"/>
      </w:tblPr>
      <w:tblGrid>
        <w:gridCol w:w="1200"/>
        <w:gridCol w:w="5800"/>
        <w:gridCol w:w="1480"/>
      </w:tblGrid>
      <w:tr w:rsidR="00EC2D17" w:rsidRPr="00EC2D17" w14:paraId="22977FEF" w14:textId="77777777" w:rsidTr="00E56AEC">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1749974C"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2111</w:t>
            </w:r>
          </w:p>
        </w:tc>
        <w:tc>
          <w:tcPr>
            <w:tcW w:w="5800" w:type="dxa"/>
            <w:tcBorders>
              <w:top w:val="single" w:sz="4" w:space="0" w:color="auto"/>
              <w:left w:val="nil"/>
              <w:bottom w:val="single" w:sz="4" w:space="0" w:color="auto"/>
              <w:right w:val="single" w:sz="4" w:space="0" w:color="auto"/>
            </w:tcBorders>
            <w:shd w:val="clear" w:color="auto" w:fill="auto"/>
            <w:hideMark/>
          </w:tcPr>
          <w:p w14:paraId="7D3DFD3F"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 xml:space="preserve">SERVICIOS PERSONALES POR PAGAR A CORTO PLAZO        </w:t>
            </w:r>
          </w:p>
        </w:tc>
        <w:tc>
          <w:tcPr>
            <w:tcW w:w="1480" w:type="dxa"/>
            <w:tcBorders>
              <w:top w:val="single" w:sz="4" w:space="0" w:color="auto"/>
              <w:left w:val="nil"/>
              <w:bottom w:val="single" w:sz="4" w:space="0" w:color="auto"/>
              <w:right w:val="single" w:sz="4" w:space="0" w:color="auto"/>
            </w:tcBorders>
            <w:shd w:val="clear" w:color="auto" w:fill="auto"/>
            <w:hideMark/>
          </w:tcPr>
          <w:p w14:paraId="4E295465" w14:textId="77777777" w:rsidR="00EC2D17" w:rsidRPr="00EC2D17" w:rsidRDefault="00EC2D17" w:rsidP="00E56AEC">
            <w:pPr>
              <w:spacing w:after="0" w:line="240" w:lineRule="auto"/>
              <w:jc w:val="right"/>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$1,277,302.46</w:t>
            </w:r>
          </w:p>
        </w:tc>
      </w:tr>
      <w:tr w:rsidR="00EC2D17" w:rsidRPr="00EC2D17" w14:paraId="32B43AC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913B41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2111-3</w:t>
            </w:r>
          </w:p>
        </w:tc>
        <w:tc>
          <w:tcPr>
            <w:tcW w:w="5800" w:type="dxa"/>
            <w:tcBorders>
              <w:top w:val="nil"/>
              <w:left w:val="nil"/>
              <w:bottom w:val="single" w:sz="4" w:space="0" w:color="auto"/>
              <w:right w:val="single" w:sz="4" w:space="0" w:color="auto"/>
            </w:tcBorders>
            <w:shd w:val="clear" w:color="auto" w:fill="auto"/>
            <w:hideMark/>
          </w:tcPr>
          <w:p w14:paraId="73F1908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Remuneraciones Adicionales y Especiales por Pagar a CP</w:t>
            </w:r>
          </w:p>
        </w:tc>
        <w:tc>
          <w:tcPr>
            <w:tcW w:w="1480" w:type="dxa"/>
            <w:tcBorders>
              <w:top w:val="nil"/>
              <w:left w:val="nil"/>
              <w:bottom w:val="single" w:sz="4" w:space="0" w:color="auto"/>
              <w:right w:val="single" w:sz="4" w:space="0" w:color="auto"/>
            </w:tcBorders>
            <w:shd w:val="clear" w:color="auto" w:fill="auto"/>
            <w:hideMark/>
          </w:tcPr>
          <w:p w14:paraId="15427CA3"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$16,250.93</w:t>
            </w:r>
          </w:p>
        </w:tc>
      </w:tr>
      <w:tr w:rsidR="00EC2D17" w:rsidRPr="00EC2D17" w14:paraId="68262B9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73FBBA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2111-3-1322</w:t>
            </w:r>
          </w:p>
        </w:tc>
        <w:tc>
          <w:tcPr>
            <w:tcW w:w="5800" w:type="dxa"/>
            <w:tcBorders>
              <w:top w:val="nil"/>
              <w:left w:val="nil"/>
              <w:bottom w:val="single" w:sz="4" w:space="0" w:color="auto"/>
              <w:right w:val="single" w:sz="4" w:space="0" w:color="auto"/>
            </w:tcBorders>
            <w:shd w:val="clear" w:color="auto" w:fill="auto"/>
            <w:hideMark/>
          </w:tcPr>
          <w:p w14:paraId="730F144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Aguinaldo o Gratificación de Fin de año</w:t>
            </w:r>
          </w:p>
        </w:tc>
        <w:tc>
          <w:tcPr>
            <w:tcW w:w="1480" w:type="dxa"/>
            <w:tcBorders>
              <w:top w:val="nil"/>
              <w:left w:val="nil"/>
              <w:bottom w:val="single" w:sz="4" w:space="0" w:color="auto"/>
              <w:right w:val="single" w:sz="4" w:space="0" w:color="auto"/>
            </w:tcBorders>
            <w:shd w:val="clear" w:color="auto" w:fill="auto"/>
            <w:hideMark/>
          </w:tcPr>
          <w:p w14:paraId="248A492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$2,468.79</w:t>
            </w:r>
          </w:p>
        </w:tc>
      </w:tr>
      <w:tr w:rsidR="00EC2D17" w:rsidRPr="00EC2D17" w14:paraId="33D1F9B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B62734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2111-3-1331</w:t>
            </w:r>
          </w:p>
        </w:tc>
        <w:tc>
          <w:tcPr>
            <w:tcW w:w="5800" w:type="dxa"/>
            <w:tcBorders>
              <w:top w:val="nil"/>
              <w:left w:val="nil"/>
              <w:bottom w:val="single" w:sz="4" w:space="0" w:color="auto"/>
              <w:right w:val="single" w:sz="4" w:space="0" w:color="auto"/>
            </w:tcBorders>
            <w:shd w:val="clear" w:color="auto" w:fill="auto"/>
            <w:hideMark/>
          </w:tcPr>
          <w:p w14:paraId="2AED529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Remuneraciones por Horas extraordinarias</w:t>
            </w:r>
          </w:p>
        </w:tc>
        <w:tc>
          <w:tcPr>
            <w:tcW w:w="1480" w:type="dxa"/>
            <w:tcBorders>
              <w:top w:val="nil"/>
              <w:left w:val="nil"/>
              <w:bottom w:val="single" w:sz="4" w:space="0" w:color="auto"/>
              <w:right w:val="single" w:sz="4" w:space="0" w:color="auto"/>
            </w:tcBorders>
            <w:shd w:val="clear" w:color="auto" w:fill="auto"/>
            <w:hideMark/>
          </w:tcPr>
          <w:p w14:paraId="6D85747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$13,782.14</w:t>
            </w:r>
          </w:p>
        </w:tc>
      </w:tr>
      <w:tr w:rsidR="00EC2D17" w:rsidRPr="00EC2D17" w14:paraId="554C48F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966688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2111-5</w:t>
            </w:r>
          </w:p>
        </w:tc>
        <w:tc>
          <w:tcPr>
            <w:tcW w:w="5800" w:type="dxa"/>
            <w:tcBorders>
              <w:top w:val="nil"/>
              <w:left w:val="nil"/>
              <w:bottom w:val="single" w:sz="4" w:space="0" w:color="auto"/>
              <w:right w:val="single" w:sz="4" w:space="0" w:color="auto"/>
            </w:tcBorders>
            <w:shd w:val="clear" w:color="auto" w:fill="auto"/>
            <w:hideMark/>
          </w:tcPr>
          <w:p w14:paraId="08C5DF7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Otras prestaciones sociales y económicas por pagar a CP</w:t>
            </w:r>
          </w:p>
        </w:tc>
        <w:tc>
          <w:tcPr>
            <w:tcW w:w="1480" w:type="dxa"/>
            <w:tcBorders>
              <w:top w:val="nil"/>
              <w:left w:val="nil"/>
              <w:bottom w:val="single" w:sz="4" w:space="0" w:color="auto"/>
              <w:right w:val="single" w:sz="4" w:space="0" w:color="auto"/>
            </w:tcBorders>
            <w:shd w:val="clear" w:color="auto" w:fill="auto"/>
            <w:hideMark/>
          </w:tcPr>
          <w:p w14:paraId="2A1A7D79"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$829,973.77</w:t>
            </w:r>
          </w:p>
        </w:tc>
      </w:tr>
      <w:tr w:rsidR="00EC2D17" w:rsidRPr="00EC2D17" w14:paraId="04A88F5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A9947C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2111-5-1511</w:t>
            </w:r>
          </w:p>
        </w:tc>
        <w:tc>
          <w:tcPr>
            <w:tcW w:w="5800" w:type="dxa"/>
            <w:tcBorders>
              <w:top w:val="nil"/>
              <w:left w:val="nil"/>
              <w:bottom w:val="single" w:sz="4" w:space="0" w:color="auto"/>
              <w:right w:val="single" w:sz="4" w:space="0" w:color="auto"/>
            </w:tcBorders>
            <w:shd w:val="clear" w:color="auto" w:fill="auto"/>
            <w:hideMark/>
          </w:tcPr>
          <w:p w14:paraId="1562D79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Cuotas para el fondo de ahorro y fondo de trabajo.</w:t>
            </w:r>
          </w:p>
        </w:tc>
        <w:tc>
          <w:tcPr>
            <w:tcW w:w="1480" w:type="dxa"/>
            <w:tcBorders>
              <w:top w:val="nil"/>
              <w:left w:val="nil"/>
              <w:bottom w:val="single" w:sz="4" w:space="0" w:color="auto"/>
              <w:right w:val="single" w:sz="4" w:space="0" w:color="auto"/>
            </w:tcBorders>
            <w:shd w:val="clear" w:color="auto" w:fill="auto"/>
            <w:hideMark/>
          </w:tcPr>
          <w:p w14:paraId="0BF6585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$776,000.00</w:t>
            </w:r>
          </w:p>
        </w:tc>
      </w:tr>
      <w:tr w:rsidR="00EC2D17" w:rsidRPr="00EC2D17" w14:paraId="786D41B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1901F9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2111-5-1521</w:t>
            </w:r>
          </w:p>
        </w:tc>
        <w:tc>
          <w:tcPr>
            <w:tcW w:w="5800" w:type="dxa"/>
            <w:tcBorders>
              <w:top w:val="nil"/>
              <w:left w:val="nil"/>
              <w:bottom w:val="single" w:sz="4" w:space="0" w:color="auto"/>
              <w:right w:val="single" w:sz="4" w:space="0" w:color="auto"/>
            </w:tcBorders>
            <w:shd w:val="clear" w:color="auto" w:fill="auto"/>
            <w:hideMark/>
          </w:tcPr>
          <w:p w14:paraId="211826D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Liquidaciones por indemnizaciones por sueldos y salarios caídos</w:t>
            </w:r>
          </w:p>
        </w:tc>
        <w:tc>
          <w:tcPr>
            <w:tcW w:w="1480" w:type="dxa"/>
            <w:tcBorders>
              <w:top w:val="nil"/>
              <w:left w:val="nil"/>
              <w:bottom w:val="single" w:sz="4" w:space="0" w:color="auto"/>
              <w:right w:val="single" w:sz="4" w:space="0" w:color="auto"/>
            </w:tcBorders>
            <w:shd w:val="clear" w:color="auto" w:fill="auto"/>
            <w:hideMark/>
          </w:tcPr>
          <w:p w14:paraId="3697CBA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$53,973.77</w:t>
            </w:r>
          </w:p>
        </w:tc>
      </w:tr>
      <w:tr w:rsidR="00EC2D17" w:rsidRPr="00EC2D17" w14:paraId="02F3A19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27F57E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2111-6</w:t>
            </w:r>
          </w:p>
        </w:tc>
        <w:tc>
          <w:tcPr>
            <w:tcW w:w="5800" w:type="dxa"/>
            <w:tcBorders>
              <w:top w:val="nil"/>
              <w:left w:val="nil"/>
              <w:bottom w:val="single" w:sz="4" w:space="0" w:color="auto"/>
              <w:right w:val="single" w:sz="4" w:space="0" w:color="auto"/>
            </w:tcBorders>
            <w:shd w:val="clear" w:color="auto" w:fill="auto"/>
            <w:hideMark/>
          </w:tcPr>
          <w:p w14:paraId="3A5C494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Estímulos a servidores públicos por pagar a CP</w:t>
            </w:r>
          </w:p>
        </w:tc>
        <w:tc>
          <w:tcPr>
            <w:tcW w:w="1480" w:type="dxa"/>
            <w:tcBorders>
              <w:top w:val="nil"/>
              <w:left w:val="nil"/>
              <w:bottom w:val="single" w:sz="4" w:space="0" w:color="auto"/>
              <w:right w:val="single" w:sz="4" w:space="0" w:color="auto"/>
            </w:tcBorders>
            <w:shd w:val="clear" w:color="auto" w:fill="auto"/>
            <w:hideMark/>
          </w:tcPr>
          <w:p w14:paraId="0175100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$431,077.76</w:t>
            </w:r>
          </w:p>
        </w:tc>
      </w:tr>
      <w:tr w:rsidR="00EC2D17" w:rsidRPr="00EC2D17" w14:paraId="23A2637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78B3D0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2111-6-1713</w:t>
            </w:r>
          </w:p>
        </w:tc>
        <w:tc>
          <w:tcPr>
            <w:tcW w:w="5800" w:type="dxa"/>
            <w:tcBorders>
              <w:top w:val="nil"/>
              <w:left w:val="nil"/>
              <w:bottom w:val="single" w:sz="4" w:space="0" w:color="auto"/>
              <w:right w:val="single" w:sz="4" w:space="0" w:color="auto"/>
            </w:tcBorders>
            <w:shd w:val="clear" w:color="auto" w:fill="auto"/>
            <w:hideMark/>
          </w:tcPr>
          <w:p w14:paraId="13B02D3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Estimulo por años de servicio</w:t>
            </w:r>
          </w:p>
        </w:tc>
        <w:tc>
          <w:tcPr>
            <w:tcW w:w="1480" w:type="dxa"/>
            <w:tcBorders>
              <w:top w:val="nil"/>
              <w:left w:val="nil"/>
              <w:bottom w:val="single" w:sz="4" w:space="0" w:color="auto"/>
              <w:right w:val="single" w:sz="4" w:space="0" w:color="auto"/>
            </w:tcBorders>
            <w:shd w:val="clear" w:color="auto" w:fill="auto"/>
            <w:hideMark/>
          </w:tcPr>
          <w:p w14:paraId="68C333A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$431,077.76</w:t>
            </w:r>
          </w:p>
        </w:tc>
      </w:tr>
      <w:tr w:rsidR="00EC2D17" w:rsidRPr="00EC2D17" w14:paraId="1BEC5BC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7CFA4FA"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2112</w:t>
            </w:r>
          </w:p>
        </w:tc>
        <w:tc>
          <w:tcPr>
            <w:tcW w:w="5800" w:type="dxa"/>
            <w:tcBorders>
              <w:top w:val="nil"/>
              <w:left w:val="nil"/>
              <w:bottom w:val="single" w:sz="4" w:space="0" w:color="auto"/>
              <w:right w:val="single" w:sz="4" w:space="0" w:color="auto"/>
            </w:tcBorders>
            <w:shd w:val="clear" w:color="auto" w:fill="auto"/>
            <w:hideMark/>
          </w:tcPr>
          <w:p w14:paraId="63F8DA3E"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 xml:space="preserve">PROVEEDORES POR PAGAR A CORTO PLAZO         </w:t>
            </w:r>
          </w:p>
        </w:tc>
        <w:tc>
          <w:tcPr>
            <w:tcW w:w="1480" w:type="dxa"/>
            <w:tcBorders>
              <w:top w:val="nil"/>
              <w:left w:val="nil"/>
              <w:bottom w:val="single" w:sz="4" w:space="0" w:color="auto"/>
              <w:right w:val="single" w:sz="4" w:space="0" w:color="auto"/>
            </w:tcBorders>
            <w:shd w:val="clear" w:color="auto" w:fill="auto"/>
            <w:hideMark/>
          </w:tcPr>
          <w:p w14:paraId="5CD96B0B" w14:textId="77777777" w:rsidR="00EC2D17" w:rsidRPr="00EC2D17" w:rsidRDefault="00EC2D17" w:rsidP="00E56AEC">
            <w:pPr>
              <w:spacing w:after="0" w:line="240" w:lineRule="auto"/>
              <w:jc w:val="right"/>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$13,677,089.63</w:t>
            </w:r>
          </w:p>
        </w:tc>
      </w:tr>
      <w:tr w:rsidR="00EC2D17" w:rsidRPr="00EC2D17" w14:paraId="4C73574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5892EB7" w14:textId="77777777" w:rsidR="00EC2D17" w:rsidRPr="00EC2D17" w:rsidRDefault="00EC2D17"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2112-1</w:t>
            </w:r>
          </w:p>
        </w:tc>
        <w:tc>
          <w:tcPr>
            <w:tcW w:w="5800" w:type="dxa"/>
            <w:tcBorders>
              <w:top w:val="nil"/>
              <w:left w:val="nil"/>
              <w:bottom w:val="single" w:sz="4" w:space="0" w:color="auto"/>
              <w:right w:val="single" w:sz="4" w:space="0" w:color="auto"/>
            </w:tcBorders>
            <w:shd w:val="clear" w:color="auto" w:fill="auto"/>
            <w:hideMark/>
          </w:tcPr>
          <w:p w14:paraId="0AD20B62" w14:textId="77777777" w:rsidR="00EC2D17" w:rsidRPr="00EC2D17" w:rsidRDefault="00EC2D17"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Deudas por Adquisición de Bienes y Contratación de Servicios por Pagar a CP</w:t>
            </w:r>
          </w:p>
        </w:tc>
        <w:tc>
          <w:tcPr>
            <w:tcW w:w="1480" w:type="dxa"/>
            <w:tcBorders>
              <w:top w:val="nil"/>
              <w:left w:val="nil"/>
              <w:bottom w:val="single" w:sz="4" w:space="0" w:color="auto"/>
              <w:right w:val="single" w:sz="4" w:space="0" w:color="auto"/>
            </w:tcBorders>
            <w:shd w:val="clear" w:color="auto" w:fill="auto"/>
            <w:hideMark/>
          </w:tcPr>
          <w:p w14:paraId="370B6D78" w14:textId="77777777" w:rsidR="00EC2D17" w:rsidRPr="00EC2D17" w:rsidRDefault="00EC2D17" w:rsidP="00E56AEC">
            <w:pPr>
              <w:spacing w:after="0" w:line="240" w:lineRule="auto"/>
              <w:jc w:val="right"/>
              <w:rPr>
                <w:rFonts w:asciiTheme="minorHAnsi" w:eastAsia="Times New Roman" w:hAnsiTheme="minorHAnsi" w:cstheme="minorHAnsi"/>
                <w:b/>
                <w:bCs/>
                <w:color w:val="000000"/>
                <w:sz w:val="13"/>
                <w:szCs w:val="13"/>
                <w:lang w:eastAsia="es-MX"/>
              </w:rPr>
            </w:pPr>
            <w:r w:rsidRPr="00EC2D17">
              <w:rPr>
                <w:rFonts w:asciiTheme="minorHAnsi" w:eastAsia="Times New Roman" w:hAnsiTheme="minorHAnsi" w:cstheme="minorHAnsi"/>
                <w:b/>
                <w:bCs/>
                <w:color w:val="000000"/>
                <w:sz w:val="13"/>
                <w:szCs w:val="13"/>
                <w:lang w:eastAsia="es-MX"/>
              </w:rPr>
              <w:t>$13,428,847.89</w:t>
            </w:r>
          </w:p>
        </w:tc>
      </w:tr>
      <w:tr w:rsidR="00EC2D17" w:rsidRPr="00EC2D17" w14:paraId="693C2B4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FE831F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2112-1-000002</w:t>
            </w:r>
          </w:p>
        </w:tc>
        <w:tc>
          <w:tcPr>
            <w:tcW w:w="5800" w:type="dxa"/>
            <w:tcBorders>
              <w:top w:val="nil"/>
              <w:left w:val="nil"/>
              <w:bottom w:val="single" w:sz="4" w:space="0" w:color="auto"/>
              <w:right w:val="single" w:sz="4" w:space="0" w:color="auto"/>
            </w:tcBorders>
            <w:shd w:val="clear" w:color="auto" w:fill="auto"/>
            <w:hideMark/>
          </w:tcPr>
          <w:p w14:paraId="09D164D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MARCELO MAG. KU KANTUN</w:t>
            </w:r>
          </w:p>
        </w:tc>
        <w:tc>
          <w:tcPr>
            <w:tcW w:w="1480" w:type="dxa"/>
            <w:tcBorders>
              <w:top w:val="nil"/>
              <w:left w:val="nil"/>
              <w:bottom w:val="single" w:sz="4" w:space="0" w:color="auto"/>
              <w:right w:val="single" w:sz="4" w:space="0" w:color="auto"/>
            </w:tcBorders>
            <w:shd w:val="clear" w:color="auto" w:fill="auto"/>
            <w:hideMark/>
          </w:tcPr>
          <w:p w14:paraId="41154D1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$7,875.82</w:t>
            </w:r>
          </w:p>
        </w:tc>
      </w:tr>
      <w:tr w:rsidR="00EC2D17" w:rsidRPr="00EC2D17" w14:paraId="554680B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455F3A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2112-1-000003</w:t>
            </w:r>
          </w:p>
        </w:tc>
        <w:tc>
          <w:tcPr>
            <w:tcW w:w="5800" w:type="dxa"/>
            <w:tcBorders>
              <w:top w:val="nil"/>
              <w:left w:val="nil"/>
              <w:bottom w:val="single" w:sz="4" w:space="0" w:color="auto"/>
              <w:right w:val="single" w:sz="4" w:space="0" w:color="auto"/>
            </w:tcBorders>
            <w:shd w:val="clear" w:color="auto" w:fill="auto"/>
            <w:hideMark/>
          </w:tcPr>
          <w:p w14:paraId="3072115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SANTOS GLORIA DAVILA ORTIZ</w:t>
            </w:r>
          </w:p>
        </w:tc>
        <w:tc>
          <w:tcPr>
            <w:tcW w:w="1480" w:type="dxa"/>
            <w:tcBorders>
              <w:top w:val="nil"/>
              <w:left w:val="nil"/>
              <w:bottom w:val="single" w:sz="4" w:space="0" w:color="auto"/>
              <w:right w:val="single" w:sz="4" w:space="0" w:color="auto"/>
            </w:tcBorders>
            <w:shd w:val="clear" w:color="auto" w:fill="auto"/>
            <w:hideMark/>
          </w:tcPr>
          <w:p w14:paraId="2310C44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$153,201.27</w:t>
            </w:r>
          </w:p>
        </w:tc>
      </w:tr>
      <w:tr w:rsidR="00EC2D17" w:rsidRPr="00EC2D17" w14:paraId="7D7E25F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CC459F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2112-1-000005</w:t>
            </w:r>
          </w:p>
        </w:tc>
        <w:tc>
          <w:tcPr>
            <w:tcW w:w="5800" w:type="dxa"/>
            <w:tcBorders>
              <w:top w:val="nil"/>
              <w:left w:val="nil"/>
              <w:bottom w:val="single" w:sz="4" w:space="0" w:color="auto"/>
              <w:right w:val="single" w:sz="4" w:space="0" w:color="auto"/>
            </w:tcBorders>
            <w:shd w:val="clear" w:color="auto" w:fill="auto"/>
            <w:hideMark/>
          </w:tcPr>
          <w:p w14:paraId="63BC847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BENJAMIN SANTOS CHE CUTZ</w:t>
            </w:r>
          </w:p>
        </w:tc>
        <w:tc>
          <w:tcPr>
            <w:tcW w:w="1480" w:type="dxa"/>
            <w:tcBorders>
              <w:top w:val="nil"/>
              <w:left w:val="nil"/>
              <w:bottom w:val="single" w:sz="4" w:space="0" w:color="auto"/>
              <w:right w:val="single" w:sz="4" w:space="0" w:color="auto"/>
            </w:tcBorders>
            <w:shd w:val="clear" w:color="auto" w:fill="auto"/>
            <w:hideMark/>
          </w:tcPr>
          <w:p w14:paraId="5232AF5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$61,945.16</w:t>
            </w:r>
          </w:p>
        </w:tc>
      </w:tr>
      <w:tr w:rsidR="00EC2D17" w:rsidRPr="00EC2D17" w14:paraId="5E064B1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B84B61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2112-1-000008</w:t>
            </w:r>
          </w:p>
        </w:tc>
        <w:tc>
          <w:tcPr>
            <w:tcW w:w="5800" w:type="dxa"/>
            <w:tcBorders>
              <w:top w:val="nil"/>
              <w:left w:val="nil"/>
              <w:bottom w:val="single" w:sz="4" w:space="0" w:color="auto"/>
              <w:right w:val="single" w:sz="4" w:space="0" w:color="auto"/>
            </w:tcBorders>
            <w:shd w:val="clear" w:color="auto" w:fill="auto"/>
            <w:hideMark/>
          </w:tcPr>
          <w:p w14:paraId="5D49DC4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CONSORCIO COMER EMPRESARIAL SA DE CV.</w:t>
            </w:r>
          </w:p>
        </w:tc>
        <w:tc>
          <w:tcPr>
            <w:tcW w:w="1480" w:type="dxa"/>
            <w:tcBorders>
              <w:top w:val="nil"/>
              <w:left w:val="nil"/>
              <w:bottom w:val="single" w:sz="4" w:space="0" w:color="auto"/>
              <w:right w:val="single" w:sz="4" w:space="0" w:color="auto"/>
            </w:tcBorders>
            <w:shd w:val="clear" w:color="auto" w:fill="auto"/>
            <w:hideMark/>
          </w:tcPr>
          <w:p w14:paraId="759486D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$14,016.28</w:t>
            </w:r>
          </w:p>
        </w:tc>
      </w:tr>
      <w:tr w:rsidR="00EC2D17" w:rsidRPr="00EC2D17" w14:paraId="6F3AA57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27B686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2112-1-000010</w:t>
            </w:r>
          </w:p>
        </w:tc>
        <w:tc>
          <w:tcPr>
            <w:tcW w:w="5800" w:type="dxa"/>
            <w:tcBorders>
              <w:top w:val="nil"/>
              <w:left w:val="nil"/>
              <w:bottom w:val="single" w:sz="4" w:space="0" w:color="auto"/>
              <w:right w:val="single" w:sz="4" w:space="0" w:color="auto"/>
            </w:tcBorders>
            <w:shd w:val="clear" w:color="auto" w:fill="auto"/>
            <w:hideMark/>
          </w:tcPr>
          <w:p w14:paraId="43620AD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MARIO GILBERTO UICAB CANUL</w:t>
            </w:r>
          </w:p>
        </w:tc>
        <w:tc>
          <w:tcPr>
            <w:tcW w:w="1480" w:type="dxa"/>
            <w:tcBorders>
              <w:top w:val="nil"/>
              <w:left w:val="nil"/>
              <w:bottom w:val="single" w:sz="4" w:space="0" w:color="auto"/>
              <w:right w:val="single" w:sz="4" w:space="0" w:color="auto"/>
            </w:tcBorders>
            <w:shd w:val="clear" w:color="auto" w:fill="auto"/>
            <w:hideMark/>
          </w:tcPr>
          <w:p w14:paraId="2346D3D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$284,447.60</w:t>
            </w:r>
          </w:p>
        </w:tc>
      </w:tr>
      <w:tr w:rsidR="00EC2D17" w:rsidRPr="00EC2D17" w14:paraId="1AE4041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7EBB54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2112-1-000016</w:t>
            </w:r>
          </w:p>
        </w:tc>
        <w:tc>
          <w:tcPr>
            <w:tcW w:w="5800" w:type="dxa"/>
            <w:tcBorders>
              <w:top w:val="nil"/>
              <w:left w:val="nil"/>
              <w:bottom w:val="single" w:sz="4" w:space="0" w:color="auto"/>
              <w:right w:val="single" w:sz="4" w:space="0" w:color="auto"/>
            </w:tcBorders>
            <w:shd w:val="clear" w:color="auto" w:fill="auto"/>
            <w:hideMark/>
          </w:tcPr>
          <w:p w14:paraId="689745C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AUTOSERVICIOS YUCATAN, SA DE CV.</w:t>
            </w:r>
          </w:p>
        </w:tc>
        <w:tc>
          <w:tcPr>
            <w:tcW w:w="1480" w:type="dxa"/>
            <w:tcBorders>
              <w:top w:val="nil"/>
              <w:left w:val="nil"/>
              <w:bottom w:val="single" w:sz="4" w:space="0" w:color="auto"/>
              <w:right w:val="single" w:sz="4" w:space="0" w:color="auto"/>
            </w:tcBorders>
            <w:shd w:val="clear" w:color="auto" w:fill="auto"/>
            <w:hideMark/>
          </w:tcPr>
          <w:p w14:paraId="0E5CD85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$4,000.00</w:t>
            </w:r>
          </w:p>
        </w:tc>
      </w:tr>
      <w:tr w:rsidR="00EC2D17" w:rsidRPr="00EC2D17" w14:paraId="1C38E48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87D4CE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2112-1-000020</w:t>
            </w:r>
          </w:p>
        </w:tc>
        <w:tc>
          <w:tcPr>
            <w:tcW w:w="5800" w:type="dxa"/>
            <w:tcBorders>
              <w:top w:val="nil"/>
              <w:left w:val="nil"/>
              <w:bottom w:val="single" w:sz="4" w:space="0" w:color="auto"/>
              <w:right w:val="single" w:sz="4" w:space="0" w:color="auto"/>
            </w:tcBorders>
            <w:shd w:val="clear" w:color="auto" w:fill="auto"/>
            <w:hideMark/>
          </w:tcPr>
          <w:p w14:paraId="39FB36D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MIGUEL A. ALONZO CAMPOS</w:t>
            </w:r>
          </w:p>
        </w:tc>
        <w:tc>
          <w:tcPr>
            <w:tcW w:w="1480" w:type="dxa"/>
            <w:tcBorders>
              <w:top w:val="nil"/>
              <w:left w:val="nil"/>
              <w:bottom w:val="single" w:sz="4" w:space="0" w:color="auto"/>
              <w:right w:val="single" w:sz="4" w:space="0" w:color="auto"/>
            </w:tcBorders>
            <w:shd w:val="clear" w:color="auto" w:fill="auto"/>
            <w:hideMark/>
          </w:tcPr>
          <w:p w14:paraId="7574C86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$18,808.00</w:t>
            </w:r>
          </w:p>
        </w:tc>
      </w:tr>
      <w:tr w:rsidR="00EC2D17" w:rsidRPr="00EC2D17" w14:paraId="29A01F0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DA398B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2112-1-000021</w:t>
            </w:r>
          </w:p>
        </w:tc>
        <w:tc>
          <w:tcPr>
            <w:tcW w:w="5800" w:type="dxa"/>
            <w:tcBorders>
              <w:top w:val="nil"/>
              <w:left w:val="nil"/>
              <w:bottom w:val="single" w:sz="4" w:space="0" w:color="auto"/>
              <w:right w:val="single" w:sz="4" w:space="0" w:color="auto"/>
            </w:tcBorders>
            <w:shd w:val="clear" w:color="auto" w:fill="auto"/>
            <w:hideMark/>
          </w:tcPr>
          <w:p w14:paraId="1826422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TELEFONOS DE MEXICO SAB. DE CV.</w:t>
            </w:r>
          </w:p>
        </w:tc>
        <w:tc>
          <w:tcPr>
            <w:tcW w:w="1480" w:type="dxa"/>
            <w:tcBorders>
              <w:top w:val="nil"/>
              <w:left w:val="nil"/>
              <w:bottom w:val="single" w:sz="4" w:space="0" w:color="auto"/>
              <w:right w:val="single" w:sz="4" w:space="0" w:color="auto"/>
            </w:tcBorders>
            <w:shd w:val="clear" w:color="auto" w:fill="auto"/>
            <w:hideMark/>
          </w:tcPr>
          <w:p w14:paraId="0EC4A95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$326,537.24</w:t>
            </w:r>
          </w:p>
        </w:tc>
      </w:tr>
      <w:tr w:rsidR="00EC2D17" w:rsidRPr="00EC2D17" w14:paraId="34BB423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ED4306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2112-1-000030</w:t>
            </w:r>
          </w:p>
        </w:tc>
        <w:tc>
          <w:tcPr>
            <w:tcW w:w="5800" w:type="dxa"/>
            <w:tcBorders>
              <w:top w:val="nil"/>
              <w:left w:val="nil"/>
              <w:bottom w:val="single" w:sz="4" w:space="0" w:color="auto"/>
              <w:right w:val="single" w:sz="4" w:space="0" w:color="auto"/>
            </w:tcBorders>
            <w:shd w:val="clear" w:color="auto" w:fill="auto"/>
            <w:hideMark/>
          </w:tcPr>
          <w:p w14:paraId="2D50E05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JOSE RAFAEL  CUEVAS MEDINA</w:t>
            </w:r>
          </w:p>
        </w:tc>
        <w:tc>
          <w:tcPr>
            <w:tcW w:w="1480" w:type="dxa"/>
            <w:tcBorders>
              <w:top w:val="nil"/>
              <w:left w:val="nil"/>
              <w:bottom w:val="single" w:sz="4" w:space="0" w:color="auto"/>
              <w:right w:val="single" w:sz="4" w:space="0" w:color="auto"/>
            </w:tcBorders>
            <w:shd w:val="clear" w:color="auto" w:fill="auto"/>
            <w:hideMark/>
          </w:tcPr>
          <w:p w14:paraId="12BB410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$13,920.00</w:t>
            </w:r>
          </w:p>
        </w:tc>
      </w:tr>
      <w:tr w:rsidR="00EC2D17" w:rsidRPr="00EC2D17" w14:paraId="76F4C08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EE86EE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2112-1-000032</w:t>
            </w:r>
          </w:p>
        </w:tc>
        <w:tc>
          <w:tcPr>
            <w:tcW w:w="5800" w:type="dxa"/>
            <w:tcBorders>
              <w:top w:val="nil"/>
              <w:left w:val="nil"/>
              <w:bottom w:val="single" w:sz="4" w:space="0" w:color="auto"/>
              <w:right w:val="single" w:sz="4" w:space="0" w:color="auto"/>
            </w:tcBorders>
            <w:shd w:val="clear" w:color="auto" w:fill="auto"/>
            <w:hideMark/>
          </w:tcPr>
          <w:p w14:paraId="05F2965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LUCIA SOFIA AVILEZ PUGA</w:t>
            </w:r>
          </w:p>
        </w:tc>
        <w:tc>
          <w:tcPr>
            <w:tcW w:w="1480" w:type="dxa"/>
            <w:tcBorders>
              <w:top w:val="nil"/>
              <w:left w:val="nil"/>
              <w:bottom w:val="single" w:sz="4" w:space="0" w:color="auto"/>
              <w:right w:val="single" w:sz="4" w:space="0" w:color="auto"/>
            </w:tcBorders>
            <w:shd w:val="clear" w:color="auto" w:fill="auto"/>
            <w:hideMark/>
          </w:tcPr>
          <w:p w14:paraId="467E50F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$6,252.83</w:t>
            </w:r>
          </w:p>
        </w:tc>
      </w:tr>
      <w:tr w:rsidR="00EC2D17" w:rsidRPr="00EC2D17" w14:paraId="53CCCE0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68B397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2112-1-000038</w:t>
            </w:r>
          </w:p>
        </w:tc>
        <w:tc>
          <w:tcPr>
            <w:tcW w:w="5800" w:type="dxa"/>
            <w:tcBorders>
              <w:top w:val="nil"/>
              <w:left w:val="nil"/>
              <w:bottom w:val="single" w:sz="4" w:space="0" w:color="auto"/>
              <w:right w:val="single" w:sz="4" w:space="0" w:color="auto"/>
            </w:tcBorders>
            <w:shd w:val="clear" w:color="auto" w:fill="auto"/>
            <w:hideMark/>
          </w:tcPr>
          <w:p w14:paraId="4627464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COMISION FEDERAL DE ELECTRICIDAD</w:t>
            </w:r>
          </w:p>
        </w:tc>
        <w:tc>
          <w:tcPr>
            <w:tcW w:w="1480" w:type="dxa"/>
            <w:tcBorders>
              <w:top w:val="nil"/>
              <w:left w:val="nil"/>
              <w:bottom w:val="single" w:sz="4" w:space="0" w:color="auto"/>
              <w:right w:val="single" w:sz="4" w:space="0" w:color="auto"/>
            </w:tcBorders>
            <w:shd w:val="clear" w:color="auto" w:fill="auto"/>
            <w:hideMark/>
          </w:tcPr>
          <w:p w14:paraId="6BC0857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$6,257.00</w:t>
            </w:r>
          </w:p>
        </w:tc>
      </w:tr>
      <w:tr w:rsidR="00EC2D17" w:rsidRPr="00EC2D17" w14:paraId="7898B0D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3085AA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2112-1-000051</w:t>
            </w:r>
          </w:p>
        </w:tc>
        <w:tc>
          <w:tcPr>
            <w:tcW w:w="5800" w:type="dxa"/>
            <w:tcBorders>
              <w:top w:val="nil"/>
              <w:left w:val="nil"/>
              <w:bottom w:val="single" w:sz="4" w:space="0" w:color="auto"/>
              <w:right w:val="single" w:sz="4" w:space="0" w:color="auto"/>
            </w:tcBorders>
            <w:shd w:val="clear" w:color="auto" w:fill="auto"/>
            <w:hideMark/>
          </w:tcPr>
          <w:p w14:paraId="228B75E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MARTINA DEL C. MOO TAMAY</w:t>
            </w:r>
          </w:p>
        </w:tc>
        <w:tc>
          <w:tcPr>
            <w:tcW w:w="1480" w:type="dxa"/>
            <w:tcBorders>
              <w:top w:val="nil"/>
              <w:left w:val="nil"/>
              <w:bottom w:val="single" w:sz="4" w:space="0" w:color="auto"/>
              <w:right w:val="single" w:sz="4" w:space="0" w:color="auto"/>
            </w:tcBorders>
            <w:shd w:val="clear" w:color="auto" w:fill="auto"/>
            <w:hideMark/>
          </w:tcPr>
          <w:p w14:paraId="5B376E8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$285,175.29</w:t>
            </w:r>
          </w:p>
        </w:tc>
      </w:tr>
      <w:tr w:rsidR="00EC2D17" w:rsidRPr="00EC2D17" w14:paraId="0603FB6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4C5535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2112-1-000057</w:t>
            </w:r>
          </w:p>
        </w:tc>
        <w:tc>
          <w:tcPr>
            <w:tcW w:w="5800" w:type="dxa"/>
            <w:tcBorders>
              <w:top w:val="nil"/>
              <w:left w:val="nil"/>
              <w:bottom w:val="single" w:sz="4" w:space="0" w:color="auto"/>
              <w:right w:val="single" w:sz="4" w:space="0" w:color="auto"/>
            </w:tcBorders>
            <w:shd w:val="clear" w:color="auto" w:fill="auto"/>
            <w:hideMark/>
          </w:tcPr>
          <w:p w14:paraId="711A263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MARIA ANTONIA CHUC MADERA</w:t>
            </w:r>
          </w:p>
        </w:tc>
        <w:tc>
          <w:tcPr>
            <w:tcW w:w="1480" w:type="dxa"/>
            <w:tcBorders>
              <w:top w:val="nil"/>
              <w:left w:val="nil"/>
              <w:bottom w:val="single" w:sz="4" w:space="0" w:color="auto"/>
              <w:right w:val="single" w:sz="4" w:space="0" w:color="auto"/>
            </w:tcBorders>
            <w:shd w:val="clear" w:color="auto" w:fill="auto"/>
            <w:hideMark/>
          </w:tcPr>
          <w:p w14:paraId="1338D30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$6,960.00</w:t>
            </w:r>
          </w:p>
        </w:tc>
      </w:tr>
      <w:tr w:rsidR="00EC2D17" w:rsidRPr="00EC2D17" w14:paraId="7C4756E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1D1363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lastRenderedPageBreak/>
              <w:t>2112-1-000071</w:t>
            </w:r>
          </w:p>
        </w:tc>
        <w:tc>
          <w:tcPr>
            <w:tcW w:w="5800" w:type="dxa"/>
            <w:tcBorders>
              <w:top w:val="nil"/>
              <w:left w:val="nil"/>
              <w:bottom w:val="single" w:sz="4" w:space="0" w:color="auto"/>
              <w:right w:val="single" w:sz="4" w:space="0" w:color="auto"/>
            </w:tcBorders>
            <w:shd w:val="clear" w:color="auto" w:fill="auto"/>
            <w:hideMark/>
          </w:tcPr>
          <w:p w14:paraId="321925C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ARMANDO JESUS KANTUN REYNA</w:t>
            </w:r>
          </w:p>
        </w:tc>
        <w:tc>
          <w:tcPr>
            <w:tcW w:w="1480" w:type="dxa"/>
            <w:tcBorders>
              <w:top w:val="nil"/>
              <w:left w:val="nil"/>
              <w:bottom w:val="single" w:sz="4" w:space="0" w:color="auto"/>
              <w:right w:val="single" w:sz="4" w:space="0" w:color="auto"/>
            </w:tcBorders>
            <w:shd w:val="clear" w:color="auto" w:fill="auto"/>
            <w:hideMark/>
          </w:tcPr>
          <w:p w14:paraId="09CC438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$29,818.01</w:t>
            </w:r>
          </w:p>
        </w:tc>
      </w:tr>
      <w:tr w:rsidR="00EC2D17" w:rsidRPr="00EC2D17" w14:paraId="0CEC94D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7DDB2F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2112-1-000079</w:t>
            </w:r>
          </w:p>
        </w:tc>
        <w:tc>
          <w:tcPr>
            <w:tcW w:w="5800" w:type="dxa"/>
            <w:tcBorders>
              <w:top w:val="nil"/>
              <w:left w:val="nil"/>
              <w:bottom w:val="single" w:sz="4" w:space="0" w:color="auto"/>
              <w:right w:val="single" w:sz="4" w:space="0" w:color="auto"/>
            </w:tcBorders>
            <w:shd w:val="clear" w:color="auto" w:fill="auto"/>
            <w:hideMark/>
          </w:tcPr>
          <w:p w14:paraId="6F284A1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SERVICIO ECOTURISTICO CAREY SC.</w:t>
            </w:r>
          </w:p>
        </w:tc>
        <w:tc>
          <w:tcPr>
            <w:tcW w:w="1480" w:type="dxa"/>
            <w:tcBorders>
              <w:top w:val="nil"/>
              <w:left w:val="nil"/>
              <w:bottom w:val="single" w:sz="4" w:space="0" w:color="auto"/>
              <w:right w:val="single" w:sz="4" w:space="0" w:color="auto"/>
            </w:tcBorders>
            <w:shd w:val="clear" w:color="auto" w:fill="auto"/>
            <w:hideMark/>
          </w:tcPr>
          <w:p w14:paraId="77AEEDF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$27,002.00</w:t>
            </w:r>
          </w:p>
        </w:tc>
      </w:tr>
      <w:tr w:rsidR="00EC2D17" w:rsidRPr="00EC2D17" w14:paraId="1AB0352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B15FFA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2112-1-000085</w:t>
            </w:r>
          </w:p>
        </w:tc>
        <w:tc>
          <w:tcPr>
            <w:tcW w:w="5800" w:type="dxa"/>
            <w:tcBorders>
              <w:top w:val="nil"/>
              <w:left w:val="nil"/>
              <w:bottom w:val="single" w:sz="4" w:space="0" w:color="auto"/>
              <w:right w:val="single" w:sz="4" w:space="0" w:color="auto"/>
            </w:tcBorders>
            <w:shd w:val="clear" w:color="auto" w:fill="auto"/>
            <w:hideMark/>
          </w:tcPr>
          <w:p w14:paraId="45FD687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COPISISTEMAS DEL GOLFO SA DE CV.</w:t>
            </w:r>
          </w:p>
        </w:tc>
        <w:tc>
          <w:tcPr>
            <w:tcW w:w="1480" w:type="dxa"/>
            <w:tcBorders>
              <w:top w:val="nil"/>
              <w:left w:val="nil"/>
              <w:bottom w:val="single" w:sz="4" w:space="0" w:color="auto"/>
              <w:right w:val="single" w:sz="4" w:space="0" w:color="auto"/>
            </w:tcBorders>
            <w:shd w:val="clear" w:color="auto" w:fill="auto"/>
            <w:hideMark/>
          </w:tcPr>
          <w:p w14:paraId="259D32B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$152,197.31</w:t>
            </w:r>
          </w:p>
        </w:tc>
      </w:tr>
      <w:tr w:rsidR="00EC2D17" w:rsidRPr="00EC2D17" w14:paraId="67820DF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4F417B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2112-1-000093</w:t>
            </w:r>
          </w:p>
        </w:tc>
        <w:tc>
          <w:tcPr>
            <w:tcW w:w="5800" w:type="dxa"/>
            <w:tcBorders>
              <w:top w:val="nil"/>
              <w:left w:val="nil"/>
              <w:bottom w:val="single" w:sz="4" w:space="0" w:color="auto"/>
              <w:right w:val="single" w:sz="4" w:space="0" w:color="auto"/>
            </w:tcBorders>
            <w:shd w:val="clear" w:color="auto" w:fill="auto"/>
            <w:hideMark/>
          </w:tcPr>
          <w:p w14:paraId="533EE60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MANUEL JESUS ZAMARRON SANTOS</w:t>
            </w:r>
          </w:p>
        </w:tc>
        <w:tc>
          <w:tcPr>
            <w:tcW w:w="1480" w:type="dxa"/>
            <w:tcBorders>
              <w:top w:val="nil"/>
              <w:left w:val="nil"/>
              <w:bottom w:val="single" w:sz="4" w:space="0" w:color="auto"/>
              <w:right w:val="single" w:sz="4" w:space="0" w:color="auto"/>
            </w:tcBorders>
            <w:shd w:val="clear" w:color="auto" w:fill="auto"/>
            <w:hideMark/>
          </w:tcPr>
          <w:p w14:paraId="2F0B81D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$18,549.56</w:t>
            </w:r>
          </w:p>
        </w:tc>
      </w:tr>
      <w:tr w:rsidR="00EC2D17" w:rsidRPr="00EC2D17" w14:paraId="38F1B6E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35FBC2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2112-1-000097</w:t>
            </w:r>
          </w:p>
        </w:tc>
        <w:tc>
          <w:tcPr>
            <w:tcW w:w="5800" w:type="dxa"/>
            <w:tcBorders>
              <w:top w:val="nil"/>
              <w:left w:val="nil"/>
              <w:bottom w:val="single" w:sz="4" w:space="0" w:color="auto"/>
              <w:right w:val="single" w:sz="4" w:space="0" w:color="auto"/>
            </w:tcBorders>
            <w:shd w:val="clear" w:color="auto" w:fill="auto"/>
            <w:hideMark/>
          </w:tcPr>
          <w:p w14:paraId="0AC1760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GRUAS DE CALKINI SA DE CV.</w:t>
            </w:r>
          </w:p>
        </w:tc>
        <w:tc>
          <w:tcPr>
            <w:tcW w:w="1480" w:type="dxa"/>
            <w:tcBorders>
              <w:top w:val="nil"/>
              <w:left w:val="nil"/>
              <w:bottom w:val="single" w:sz="4" w:space="0" w:color="auto"/>
              <w:right w:val="single" w:sz="4" w:space="0" w:color="auto"/>
            </w:tcBorders>
            <w:shd w:val="clear" w:color="auto" w:fill="auto"/>
            <w:hideMark/>
          </w:tcPr>
          <w:p w14:paraId="3AD92F2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$8,584.00</w:t>
            </w:r>
          </w:p>
        </w:tc>
      </w:tr>
      <w:tr w:rsidR="00EC2D17" w:rsidRPr="00EC2D17" w14:paraId="46121E1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C02219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2112-1-000098</w:t>
            </w:r>
          </w:p>
        </w:tc>
        <w:tc>
          <w:tcPr>
            <w:tcW w:w="5800" w:type="dxa"/>
            <w:tcBorders>
              <w:top w:val="nil"/>
              <w:left w:val="nil"/>
              <w:bottom w:val="single" w:sz="4" w:space="0" w:color="auto"/>
              <w:right w:val="single" w:sz="4" w:space="0" w:color="auto"/>
            </w:tcBorders>
            <w:shd w:val="clear" w:color="auto" w:fill="auto"/>
            <w:hideMark/>
          </w:tcPr>
          <w:p w14:paraId="68D08D9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NOEMI ALEJANDRO PEREZ</w:t>
            </w:r>
          </w:p>
        </w:tc>
        <w:tc>
          <w:tcPr>
            <w:tcW w:w="1480" w:type="dxa"/>
            <w:tcBorders>
              <w:top w:val="nil"/>
              <w:left w:val="nil"/>
              <w:bottom w:val="single" w:sz="4" w:space="0" w:color="auto"/>
              <w:right w:val="single" w:sz="4" w:space="0" w:color="auto"/>
            </w:tcBorders>
            <w:shd w:val="clear" w:color="auto" w:fill="auto"/>
            <w:hideMark/>
          </w:tcPr>
          <w:p w14:paraId="23D539A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$3,311.80</w:t>
            </w:r>
          </w:p>
        </w:tc>
      </w:tr>
      <w:tr w:rsidR="00EC2D17" w:rsidRPr="00EC2D17" w14:paraId="3C74558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019A22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2112-1-000099</w:t>
            </w:r>
          </w:p>
        </w:tc>
        <w:tc>
          <w:tcPr>
            <w:tcW w:w="5800" w:type="dxa"/>
            <w:tcBorders>
              <w:top w:val="nil"/>
              <w:left w:val="nil"/>
              <w:bottom w:val="single" w:sz="4" w:space="0" w:color="auto"/>
              <w:right w:val="single" w:sz="4" w:space="0" w:color="auto"/>
            </w:tcBorders>
            <w:shd w:val="clear" w:color="auto" w:fill="auto"/>
            <w:hideMark/>
          </w:tcPr>
          <w:p w14:paraId="326DF8A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val="en-US" w:eastAsia="es-MX"/>
              </w:rPr>
              <w:t xml:space="preserve">TRANSPORTES UNTRAC KAL K IN SC DE RL. </w:t>
            </w:r>
            <w:r w:rsidRPr="00EC2D17">
              <w:rPr>
                <w:rFonts w:asciiTheme="minorHAnsi" w:eastAsia="Times New Roman" w:hAnsiTheme="minorHAnsi" w:cstheme="minorHAnsi"/>
                <w:color w:val="000000"/>
                <w:sz w:val="14"/>
                <w:szCs w:val="14"/>
                <w:lang w:eastAsia="es-MX"/>
              </w:rPr>
              <w:t>DE CV.</w:t>
            </w:r>
          </w:p>
        </w:tc>
        <w:tc>
          <w:tcPr>
            <w:tcW w:w="1480" w:type="dxa"/>
            <w:tcBorders>
              <w:top w:val="nil"/>
              <w:left w:val="nil"/>
              <w:bottom w:val="single" w:sz="4" w:space="0" w:color="auto"/>
              <w:right w:val="single" w:sz="4" w:space="0" w:color="auto"/>
            </w:tcBorders>
            <w:shd w:val="clear" w:color="auto" w:fill="auto"/>
            <w:hideMark/>
          </w:tcPr>
          <w:p w14:paraId="3FE7D8C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$2,400.00</w:t>
            </w:r>
          </w:p>
        </w:tc>
      </w:tr>
      <w:tr w:rsidR="00EC2D17" w:rsidRPr="00EC2D17" w14:paraId="0AF9E4A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60148C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2112-1-000110</w:t>
            </w:r>
          </w:p>
        </w:tc>
        <w:tc>
          <w:tcPr>
            <w:tcW w:w="5800" w:type="dxa"/>
            <w:tcBorders>
              <w:top w:val="nil"/>
              <w:left w:val="nil"/>
              <w:bottom w:val="single" w:sz="4" w:space="0" w:color="auto"/>
              <w:right w:val="single" w:sz="4" w:space="0" w:color="auto"/>
            </w:tcBorders>
            <w:shd w:val="clear" w:color="auto" w:fill="auto"/>
            <w:hideMark/>
          </w:tcPr>
          <w:p w14:paraId="0A529B8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NUEVA WALL MART DE MEXICO S DE RL. DE CV.</w:t>
            </w:r>
          </w:p>
        </w:tc>
        <w:tc>
          <w:tcPr>
            <w:tcW w:w="1480" w:type="dxa"/>
            <w:tcBorders>
              <w:top w:val="nil"/>
              <w:left w:val="nil"/>
              <w:bottom w:val="single" w:sz="4" w:space="0" w:color="auto"/>
              <w:right w:val="single" w:sz="4" w:space="0" w:color="auto"/>
            </w:tcBorders>
            <w:shd w:val="clear" w:color="auto" w:fill="auto"/>
            <w:hideMark/>
          </w:tcPr>
          <w:p w14:paraId="1E24F5E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$3,364.00</w:t>
            </w:r>
          </w:p>
        </w:tc>
      </w:tr>
      <w:tr w:rsidR="00EC2D17" w:rsidRPr="00EC2D17" w14:paraId="5687BA9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FC49BD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2112-1-000112</w:t>
            </w:r>
          </w:p>
        </w:tc>
        <w:tc>
          <w:tcPr>
            <w:tcW w:w="5800" w:type="dxa"/>
            <w:tcBorders>
              <w:top w:val="nil"/>
              <w:left w:val="nil"/>
              <w:bottom w:val="single" w:sz="4" w:space="0" w:color="auto"/>
              <w:right w:val="single" w:sz="4" w:space="0" w:color="auto"/>
            </w:tcBorders>
            <w:shd w:val="clear" w:color="auto" w:fill="auto"/>
            <w:hideMark/>
          </w:tcPr>
          <w:p w14:paraId="249AD55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MANUEL INDALECIO PERALTA AVILES</w:t>
            </w:r>
          </w:p>
        </w:tc>
        <w:tc>
          <w:tcPr>
            <w:tcW w:w="1480" w:type="dxa"/>
            <w:tcBorders>
              <w:top w:val="nil"/>
              <w:left w:val="nil"/>
              <w:bottom w:val="single" w:sz="4" w:space="0" w:color="auto"/>
              <w:right w:val="single" w:sz="4" w:space="0" w:color="auto"/>
            </w:tcBorders>
            <w:shd w:val="clear" w:color="auto" w:fill="auto"/>
            <w:hideMark/>
          </w:tcPr>
          <w:p w14:paraId="62F7C68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$177,817.56</w:t>
            </w:r>
          </w:p>
        </w:tc>
      </w:tr>
      <w:tr w:rsidR="00EC2D17" w:rsidRPr="00EC2D17" w14:paraId="7F7BC01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00D869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2112-1-000119</w:t>
            </w:r>
          </w:p>
        </w:tc>
        <w:tc>
          <w:tcPr>
            <w:tcW w:w="5800" w:type="dxa"/>
            <w:tcBorders>
              <w:top w:val="nil"/>
              <w:left w:val="nil"/>
              <w:bottom w:val="single" w:sz="4" w:space="0" w:color="auto"/>
              <w:right w:val="single" w:sz="4" w:space="0" w:color="auto"/>
            </w:tcBorders>
            <w:shd w:val="clear" w:color="auto" w:fill="auto"/>
            <w:hideMark/>
          </w:tcPr>
          <w:p w14:paraId="11F081D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CARLA CALDERON PARRAO</w:t>
            </w:r>
          </w:p>
        </w:tc>
        <w:tc>
          <w:tcPr>
            <w:tcW w:w="1480" w:type="dxa"/>
            <w:tcBorders>
              <w:top w:val="nil"/>
              <w:left w:val="nil"/>
              <w:bottom w:val="single" w:sz="4" w:space="0" w:color="auto"/>
              <w:right w:val="single" w:sz="4" w:space="0" w:color="auto"/>
            </w:tcBorders>
            <w:shd w:val="clear" w:color="auto" w:fill="auto"/>
            <w:hideMark/>
          </w:tcPr>
          <w:p w14:paraId="52B1865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$15,961.60</w:t>
            </w:r>
          </w:p>
        </w:tc>
      </w:tr>
      <w:tr w:rsidR="00EC2D17" w:rsidRPr="00EC2D17" w14:paraId="12AD738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986638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2112-1-000121</w:t>
            </w:r>
          </w:p>
        </w:tc>
        <w:tc>
          <w:tcPr>
            <w:tcW w:w="5800" w:type="dxa"/>
            <w:tcBorders>
              <w:top w:val="nil"/>
              <w:left w:val="nil"/>
              <w:bottom w:val="single" w:sz="4" w:space="0" w:color="auto"/>
              <w:right w:val="single" w:sz="4" w:space="0" w:color="auto"/>
            </w:tcBorders>
            <w:shd w:val="clear" w:color="auto" w:fill="auto"/>
            <w:hideMark/>
          </w:tcPr>
          <w:p w14:paraId="43A49B5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LOURDES CASTALIA BERZUNZA MOGUEL</w:t>
            </w:r>
          </w:p>
        </w:tc>
        <w:tc>
          <w:tcPr>
            <w:tcW w:w="1480" w:type="dxa"/>
            <w:tcBorders>
              <w:top w:val="nil"/>
              <w:left w:val="nil"/>
              <w:bottom w:val="single" w:sz="4" w:space="0" w:color="auto"/>
              <w:right w:val="single" w:sz="4" w:space="0" w:color="auto"/>
            </w:tcBorders>
            <w:shd w:val="clear" w:color="auto" w:fill="auto"/>
            <w:hideMark/>
          </w:tcPr>
          <w:p w14:paraId="1CE8310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$270.00</w:t>
            </w:r>
          </w:p>
        </w:tc>
      </w:tr>
      <w:tr w:rsidR="00EC2D17" w:rsidRPr="00EC2D17" w14:paraId="0143695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336767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2112-1-000134</w:t>
            </w:r>
          </w:p>
        </w:tc>
        <w:tc>
          <w:tcPr>
            <w:tcW w:w="5800" w:type="dxa"/>
            <w:tcBorders>
              <w:top w:val="nil"/>
              <w:left w:val="nil"/>
              <w:bottom w:val="single" w:sz="4" w:space="0" w:color="auto"/>
              <w:right w:val="single" w:sz="4" w:space="0" w:color="auto"/>
            </w:tcBorders>
            <w:shd w:val="clear" w:color="auto" w:fill="auto"/>
            <w:hideMark/>
          </w:tcPr>
          <w:p w14:paraId="7B6B53F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SERGIO RAUL OCH PUC</w:t>
            </w:r>
          </w:p>
        </w:tc>
        <w:tc>
          <w:tcPr>
            <w:tcW w:w="1480" w:type="dxa"/>
            <w:tcBorders>
              <w:top w:val="nil"/>
              <w:left w:val="nil"/>
              <w:bottom w:val="single" w:sz="4" w:space="0" w:color="auto"/>
              <w:right w:val="single" w:sz="4" w:space="0" w:color="auto"/>
            </w:tcBorders>
            <w:shd w:val="clear" w:color="auto" w:fill="auto"/>
            <w:hideMark/>
          </w:tcPr>
          <w:p w14:paraId="5F815FC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$11,510.00</w:t>
            </w:r>
          </w:p>
        </w:tc>
      </w:tr>
      <w:tr w:rsidR="00EC2D17" w:rsidRPr="00EC2D17" w14:paraId="6441B56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22C527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2112-1-000135</w:t>
            </w:r>
          </w:p>
        </w:tc>
        <w:tc>
          <w:tcPr>
            <w:tcW w:w="5800" w:type="dxa"/>
            <w:tcBorders>
              <w:top w:val="nil"/>
              <w:left w:val="nil"/>
              <w:bottom w:val="single" w:sz="4" w:space="0" w:color="auto"/>
              <w:right w:val="single" w:sz="4" w:space="0" w:color="auto"/>
            </w:tcBorders>
            <w:shd w:val="clear" w:color="auto" w:fill="auto"/>
            <w:hideMark/>
          </w:tcPr>
          <w:p w14:paraId="4963A93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GLORIA GPE. ALPUCHE ARJONA</w:t>
            </w:r>
          </w:p>
        </w:tc>
        <w:tc>
          <w:tcPr>
            <w:tcW w:w="1480" w:type="dxa"/>
            <w:tcBorders>
              <w:top w:val="nil"/>
              <w:left w:val="nil"/>
              <w:bottom w:val="single" w:sz="4" w:space="0" w:color="auto"/>
              <w:right w:val="single" w:sz="4" w:space="0" w:color="auto"/>
            </w:tcBorders>
            <w:shd w:val="clear" w:color="auto" w:fill="auto"/>
            <w:hideMark/>
          </w:tcPr>
          <w:p w14:paraId="0F5FAB7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$7,903.60</w:t>
            </w:r>
          </w:p>
        </w:tc>
      </w:tr>
      <w:tr w:rsidR="00EC2D17" w:rsidRPr="00EC2D17" w14:paraId="6A8200F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7D9A4C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2112-1-000140</w:t>
            </w:r>
          </w:p>
        </w:tc>
        <w:tc>
          <w:tcPr>
            <w:tcW w:w="5800" w:type="dxa"/>
            <w:tcBorders>
              <w:top w:val="nil"/>
              <w:left w:val="nil"/>
              <w:bottom w:val="single" w:sz="4" w:space="0" w:color="auto"/>
              <w:right w:val="single" w:sz="4" w:space="0" w:color="auto"/>
            </w:tcBorders>
            <w:shd w:val="clear" w:color="auto" w:fill="auto"/>
            <w:hideMark/>
          </w:tcPr>
          <w:p w14:paraId="03928CF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ANGEL GERARDO GONZALEZ ORDOÑEZ</w:t>
            </w:r>
          </w:p>
        </w:tc>
        <w:tc>
          <w:tcPr>
            <w:tcW w:w="1480" w:type="dxa"/>
            <w:tcBorders>
              <w:top w:val="nil"/>
              <w:left w:val="nil"/>
              <w:bottom w:val="single" w:sz="4" w:space="0" w:color="auto"/>
              <w:right w:val="single" w:sz="4" w:space="0" w:color="auto"/>
            </w:tcBorders>
            <w:shd w:val="clear" w:color="auto" w:fill="auto"/>
            <w:hideMark/>
          </w:tcPr>
          <w:p w14:paraId="28373F3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$15,961.60</w:t>
            </w:r>
          </w:p>
        </w:tc>
      </w:tr>
      <w:tr w:rsidR="00EC2D17" w:rsidRPr="00EC2D17" w14:paraId="042B3A4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86CF77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2112-1-000148</w:t>
            </w:r>
          </w:p>
        </w:tc>
        <w:tc>
          <w:tcPr>
            <w:tcW w:w="5800" w:type="dxa"/>
            <w:tcBorders>
              <w:top w:val="nil"/>
              <w:left w:val="nil"/>
              <w:bottom w:val="single" w:sz="4" w:space="0" w:color="auto"/>
              <w:right w:val="single" w:sz="4" w:space="0" w:color="auto"/>
            </w:tcBorders>
            <w:shd w:val="clear" w:color="auto" w:fill="auto"/>
            <w:hideMark/>
          </w:tcPr>
          <w:p w14:paraId="275DD53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VIDALINA UCAN CASTILLO</w:t>
            </w:r>
          </w:p>
        </w:tc>
        <w:tc>
          <w:tcPr>
            <w:tcW w:w="1480" w:type="dxa"/>
            <w:tcBorders>
              <w:top w:val="nil"/>
              <w:left w:val="nil"/>
              <w:bottom w:val="single" w:sz="4" w:space="0" w:color="auto"/>
              <w:right w:val="single" w:sz="4" w:space="0" w:color="auto"/>
            </w:tcBorders>
            <w:shd w:val="clear" w:color="auto" w:fill="auto"/>
            <w:hideMark/>
          </w:tcPr>
          <w:p w14:paraId="55C8672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$18,200.40</w:t>
            </w:r>
          </w:p>
        </w:tc>
      </w:tr>
      <w:tr w:rsidR="00EC2D17" w:rsidRPr="00EC2D17" w14:paraId="5B84911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966DB0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2112-1-000149</w:t>
            </w:r>
          </w:p>
        </w:tc>
        <w:tc>
          <w:tcPr>
            <w:tcW w:w="5800" w:type="dxa"/>
            <w:tcBorders>
              <w:top w:val="nil"/>
              <w:left w:val="nil"/>
              <w:bottom w:val="single" w:sz="4" w:space="0" w:color="auto"/>
              <w:right w:val="single" w:sz="4" w:space="0" w:color="auto"/>
            </w:tcBorders>
            <w:shd w:val="clear" w:color="auto" w:fill="auto"/>
            <w:hideMark/>
          </w:tcPr>
          <w:p w14:paraId="49EE833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RENE CRUZ PECH</w:t>
            </w:r>
          </w:p>
        </w:tc>
        <w:tc>
          <w:tcPr>
            <w:tcW w:w="1480" w:type="dxa"/>
            <w:tcBorders>
              <w:top w:val="nil"/>
              <w:left w:val="nil"/>
              <w:bottom w:val="single" w:sz="4" w:space="0" w:color="auto"/>
              <w:right w:val="single" w:sz="4" w:space="0" w:color="auto"/>
            </w:tcBorders>
            <w:shd w:val="clear" w:color="auto" w:fill="auto"/>
            <w:hideMark/>
          </w:tcPr>
          <w:p w14:paraId="5E2C1092"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$12,528.00</w:t>
            </w:r>
          </w:p>
        </w:tc>
      </w:tr>
      <w:tr w:rsidR="00EC2D17" w:rsidRPr="00EC2D17" w14:paraId="36300B0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7BF40A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2112-1-000154</w:t>
            </w:r>
          </w:p>
        </w:tc>
        <w:tc>
          <w:tcPr>
            <w:tcW w:w="5800" w:type="dxa"/>
            <w:tcBorders>
              <w:top w:val="nil"/>
              <w:left w:val="nil"/>
              <w:bottom w:val="single" w:sz="4" w:space="0" w:color="auto"/>
              <w:right w:val="single" w:sz="4" w:space="0" w:color="auto"/>
            </w:tcBorders>
            <w:shd w:val="clear" w:color="auto" w:fill="auto"/>
            <w:hideMark/>
          </w:tcPr>
          <w:p w14:paraId="4F21097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COPYPAQ CENTER SA DE CV.</w:t>
            </w:r>
          </w:p>
        </w:tc>
        <w:tc>
          <w:tcPr>
            <w:tcW w:w="1480" w:type="dxa"/>
            <w:tcBorders>
              <w:top w:val="nil"/>
              <w:left w:val="nil"/>
              <w:bottom w:val="single" w:sz="4" w:space="0" w:color="auto"/>
              <w:right w:val="single" w:sz="4" w:space="0" w:color="auto"/>
            </w:tcBorders>
            <w:shd w:val="clear" w:color="auto" w:fill="auto"/>
            <w:hideMark/>
          </w:tcPr>
          <w:p w14:paraId="4174BAD3"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$17,983.94</w:t>
            </w:r>
          </w:p>
        </w:tc>
      </w:tr>
      <w:tr w:rsidR="00EC2D17" w:rsidRPr="00EC2D17" w14:paraId="3EEB752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C23748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2112-1-000165</w:t>
            </w:r>
          </w:p>
        </w:tc>
        <w:tc>
          <w:tcPr>
            <w:tcW w:w="5800" w:type="dxa"/>
            <w:tcBorders>
              <w:top w:val="nil"/>
              <w:left w:val="nil"/>
              <w:bottom w:val="single" w:sz="4" w:space="0" w:color="auto"/>
              <w:right w:val="single" w:sz="4" w:space="0" w:color="auto"/>
            </w:tcBorders>
            <w:shd w:val="clear" w:color="auto" w:fill="auto"/>
            <w:hideMark/>
          </w:tcPr>
          <w:p w14:paraId="273AB50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GABRIELA DEL P. CASELLAS COLDWELL</w:t>
            </w:r>
          </w:p>
        </w:tc>
        <w:tc>
          <w:tcPr>
            <w:tcW w:w="1480" w:type="dxa"/>
            <w:tcBorders>
              <w:top w:val="nil"/>
              <w:left w:val="nil"/>
              <w:bottom w:val="single" w:sz="4" w:space="0" w:color="auto"/>
              <w:right w:val="single" w:sz="4" w:space="0" w:color="auto"/>
            </w:tcBorders>
            <w:shd w:val="clear" w:color="auto" w:fill="auto"/>
            <w:hideMark/>
          </w:tcPr>
          <w:p w14:paraId="1240117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$8,896.49</w:t>
            </w:r>
          </w:p>
        </w:tc>
      </w:tr>
      <w:tr w:rsidR="00EC2D17" w:rsidRPr="00EC2D17" w14:paraId="1D73F64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9FA07F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2112-1-000199</w:t>
            </w:r>
          </w:p>
        </w:tc>
        <w:tc>
          <w:tcPr>
            <w:tcW w:w="5800" w:type="dxa"/>
            <w:tcBorders>
              <w:top w:val="nil"/>
              <w:left w:val="nil"/>
              <w:bottom w:val="single" w:sz="4" w:space="0" w:color="auto"/>
              <w:right w:val="single" w:sz="4" w:space="0" w:color="auto"/>
            </w:tcBorders>
            <w:shd w:val="clear" w:color="auto" w:fill="auto"/>
            <w:hideMark/>
          </w:tcPr>
          <w:p w14:paraId="3811AFA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MARCOS IVAN MAAS ORDOÑEZ</w:t>
            </w:r>
          </w:p>
        </w:tc>
        <w:tc>
          <w:tcPr>
            <w:tcW w:w="1480" w:type="dxa"/>
            <w:tcBorders>
              <w:top w:val="nil"/>
              <w:left w:val="nil"/>
              <w:bottom w:val="single" w:sz="4" w:space="0" w:color="auto"/>
              <w:right w:val="single" w:sz="4" w:space="0" w:color="auto"/>
            </w:tcBorders>
            <w:shd w:val="clear" w:color="auto" w:fill="auto"/>
            <w:hideMark/>
          </w:tcPr>
          <w:p w14:paraId="198BA63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$309,432.78</w:t>
            </w:r>
          </w:p>
        </w:tc>
      </w:tr>
      <w:tr w:rsidR="00EC2D17" w:rsidRPr="00EC2D17" w14:paraId="470E40B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4BADB8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2112-1-000203</w:t>
            </w:r>
          </w:p>
        </w:tc>
        <w:tc>
          <w:tcPr>
            <w:tcW w:w="5800" w:type="dxa"/>
            <w:tcBorders>
              <w:top w:val="nil"/>
              <w:left w:val="nil"/>
              <w:bottom w:val="single" w:sz="4" w:space="0" w:color="auto"/>
              <w:right w:val="single" w:sz="4" w:space="0" w:color="auto"/>
            </w:tcBorders>
            <w:shd w:val="clear" w:color="auto" w:fill="auto"/>
            <w:hideMark/>
          </w:tcPr>
          <w:p w14:paraId="0F84A19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JUAN RAMON HEREDIA NAVARRETE</w:t>
            </w:r>
          </w:p>
        </w:tc>
        <w:tc>
          <w:tcPr>
            <w:tcW w:w="1480" w:type="dxa"/>
            <w:tcBorders>
              <w:top w:val="nil"/>
              <w:left w:val="nil"/>
              <w:bottom w:val="single" w:sz="4" w:space="0" w:color="auto"/>
              <w:right w:val="single" w:sz="4" w:space="0" w:color="auto"/>
            </w:tcBorders>
            <w:shd w:val="clear" w:color="auto" w:fill="auto"/>
            <w:hideMark/>
          </w:tcPr>
          <w:p w14:paraId="6E36CAC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$47,805.40</w:t>
            </w:r>
          </w:p>
        </w:tc>
      </w:tr>
      <w:tr w:rsidR="00EC2D17" w:rsidRPr="00EC2D17" w14:paraId="506E050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8D548E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2112-1-000229</w:t>
            </w:r>
          </w:p>
        </w:tc>
        <w:tc>
          <w:tcPr>
            <w:tcW w:w="5800" w:type="dxa"/>
            <w:tcBorders>
              <w:top w:val="nil"/>
              <w:left w:val="nil"/>
              <w:bottom w:val="single" w:sz="4" w:space="0" w:color="auto"/>
              <w:right w:val="single" w:sz="4" w:space="0" w:color="auto"/>
            </w:tcBorders>
            <w:shd w:val="clear" w:color="auto" w:fill="auto"/>
            <w:hideMark/>
          </w:tcPr>
          <w:p w14:paraId="7959B38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DISTRIBUIDORA BERZUNZA SA DE CV.</w:t>
            </w:r>
          </w:p>
        </w:tc>
        <w:tc>
          <w:tcPr>
            <w:tcW w:w="1480" w:type="dxa"/>
            <w:tcBorders>
              <w:top w:val="nil"/>
              <w:left w:val="nil"/>
              <w:bottom w:val="single" w:sz="4" w:space="0" w:color="auto"/>
              <w:right w:val="single" w:sz="4" w:space="0" w:color="auto"/>
            </w:tcBorders>
            <w:shd w:val="clear" w:color="auto" w:fill="auto"/>
            <w:hideMark/>
          </w:tcPr>
          <w:p w14:paraId="01485EE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$1,094,314.94</w:t>
            </w:r>
          </w:p>
        </w:tc>
      </w:tr>
      <w:tr w:rsidR="00EC2D17" w:rsidRPr="00EC2D17" w14:paraId="4367BBE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7C2FAF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2112-1-000230</w:t>
            </w:r>
          </w:p>
        </w:tc>
        <w:tc>
          <w:tcPr>
            <w:tcW w:w="5800" w:type="dxa"/>
            <w:tcBorders>
              <w:top w:val="nil"/>
              <w:left w:val="nil"/>
              <w:bottom w:val="single" w:sz="4" w:space="0" w:color="auto"/>
              <w:right w:val="single" w:sz="4" w:space="0" w:color="auto"/>
            </w:tcBorders>
            <w:shd w:val="clear" w:color="auto" w:fill="auto"/>
            <w:hideMark/>
          </w:tcPr>
          <w:p w14:paraId="7E21ACF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VICTOR MANUEL CUEVAS ESTRADA</w:t>
            </w:r>
          </w:p>
        </w:tc>
        <w:tc>
          <w:tcPr>
            <w:tcW w:w="1480" w:type="dxa"/>
            <w:tcBorders>
              <w:top w:val="nil"/>
              <w:left w:val="nil"/>
              <w:bottom w:val="single" w:sz="4" w:space="0" w:color="auto"/>
              <w:right w:val="single" w:sz="4" w:space="0" w:color="auto"/>
            </w:tcBorders>
            <w:shd w:val="clear" w:color="auto" w:fill="auto"/>
            <w:hideMark/>
          </w:tcPr>
          <w:p w14:paraId="6CF66403"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$156,410.68</w:t>
            </w:r>
          </w:p>
        </w:tc>
      </w:tr>
      <w:tr w:rsidR="00EC2D17" w:rsidRPr="00EC2D17" w14:paraId="13EF5FC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DA06DA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2112-1-000231</w:t>
            </w:r>
          </w:p>
        </w:tc>
        <w:tc>
          <w:tcPr>
            <w:tcW w:w="5800" w:type="dxa"/>
            <w:tcBorders>
              <w:top w:val="nil"/>
              <w:left w:val="nil"/>
              <w:bottom w:val="single" w:sz="4" w:space="0" w:color="auto"/>
              <w:right w:val="single" w:sz="4" w:space="0" w:color="auto"/>
            </w:tcBorders>
            <w:shd w:val="clear" w:color="auto" w:fill="auto"/>
            <w:hideMark/>
          </w:tcPr>
          <w:p w14:paraId="0E9B664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LOURDES CASTALIA  BERZUNZA MOGUEL, </w:t>
            </w:r>
          </w:p>
        </w:tc>
        <w:tc>
          <w:tcPr>
            <w:tcW w:w="1480" w:type="dxa"/>
            <w:tcBorders>
              <w:top w:val="nil"/>
              <w:left w:val="nil"/>
              <w:bottom w:val="single" w:sz="4" w:space="0" w:color="auto"/>
              <w:right w:val="single" w:sz="4" w:space="0" w:color="auto"/>
            </w:tcBorders>
            <w:shd w:val="clear" w:color="auto" w:fill="auto"/>
            <w:hideMark/>
          </w:tcPr>
          <w:p w14:paraId="7AAE834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$10,000.00</w:t>
            </w:r>
          </w:p>
        </w:tc>
      </w:tr>
      <w:tr w:rsidR="00EC2D17" w:rsidRPr="00EC2D17" w14:paraId="2BD5C47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13A7AF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2112-1-000264</w:t>
            </w:r>
          </w:p>
        </w:tc>
        <w:tc>
          <w:tcPr>
            <w:tcW w:w="5800" w:type="dxa"/>
            <w:tcBorders>
              <w:top w:val="nil"/>
              <w:left w:val="nil"/>
              <w:bottom w:val="single" w:sz="4" w:space="0" w:color="auto"/>
              <w:right w:val="single" w:sz="4" w:space="0" w:color="auto"/>
            </w:tcBorders>
            <w:shd w:val="clear" w:color="auto" w:fill="auto"/>
            <w:hideMark/>
          </w:tcPr>
          <w:p w14:paraId="1B8BFA2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JOHAN CARLOS TORRES MAS</w:t>
            </w:r>
          </w:p>
        </w:tc>
        <w:tc>
          <w:tcPr>
            <w:tcW w:w="1480" w:type="dxa"/>
            <w:tcBorders>
              <w:top w:val="nil"/>
              <w:left w:val="nil"/>
              <w:bottom w:val="single" w:sz="4" w:space="0" w:color="auto"/>
              <w:right w:val="single" w:sz="4" w:space="0" w:color="auto"/>
            </w:tcBorders>
            <w:shd w:val="clear" w:color="auto" w:fill="auto"/>
            <w:hideMark/>
          </w:tcPr>
          <w:p w14:paraId="640841E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$53,499.95</w:t>
            </w:r>
          </w:p>
        </w:tc>
      </w:tr>
      <w:tr w:rsidR="00EC2D17" w:rsidRPr="00EC2D17" w14:paraId="05391F7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2DED8E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2112-1-000345</w:t>
            </w:r>
          </w:p>
        </w:tc>
        <w:tc>
          <w:tcPr>
            <w:tcW w:w="5800" w:type="dxa"/>
            <w:tcBorders>
              <w:top w:val="nil"/>
              <w:left w:val="nil"/>
              <w:bottom w:val="single" w:sz="4" w:space="0" w:color="auto"/>
              <w:right w:val="single" w:sz="4" w:space="0" w:color="auto"/>
            </w:tcBorders>
            <w:shd w:val="clear" w:color="auto" w:fill="auto"/>
            <w:hideMark/>
          </w:tcPr>
          <w:p w14:paraId="7A330CC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MARIBEL LOPEZ MONTEJO</w:t>
            </w:r>
          </w:p>
        </w:tc>
        <w:tc>
          <w:tcPr>
            <w:tcW w:w="1480" w:type="dxa"/>
            <w:tcBorders>
              <w:top w:val="nil"/>
              <w:left w:val="nil"/>
              <w:bottom w:val="single" w:sz="4" w:space="0" w:color="auto"/>
              <w:right w:val="single" w:sz="4" w:space="0" w:color="auto"/>
            </w:tcBorders>
            <w:shd w:val="clear" w:color="auto" w:fill="auto"/>
            <w:hideMark/>
          </w:tcPr>
          <w:p w14:paraId="137EDEE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$609,014.20</w:t>
            </w:r>
          </w:p>
        </w:tc>
      </w:tr>
      <w:tr w:rsidR="00EC2D17" w:rsidRPr="00EC2D17" w14:paraId="2F9B359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B78641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2112-1-000392</w:t>
            </w:r>
          </w:p>
        </w:tc>
        <w:tc>
          <w:tcPr>
            <w:tcW w:w="5800" w:type="dxa"/>
            <w:tcBorders>
              <w:top w:val="nil"/>
              <w:left w:val="nil"/>
              <w:bottom w:val="single" w:sz="4" w:space="0" w:color="auto"/>
              <w:right w:val="single" w:sz="4" w:space="0" w:color="auto"/>
            </w:tcBorders>
            <w:shd w:val="clear" w:color="auto" w:fill="auto"/>
            <w:hideMark/>
          </w:tcPr>
          <w:p w14:paraId="54A4434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WILBERT KU KANTUN</w:t>
            </w:r>
          </w:p>
        </w:tc>
        <w:tc>
          <w:tcPr>
            <w:tcW w:w="1480" w:type="dxa"/>
            <w:tcBorders>
              <w:top w:val="nil"/>
              <w:left w:val="nil"/>
              <w:bottom w:val="single" w:sz="4" w:space="0" w:color="auto"/>
              <w:right w:val="single" w:sz="4" w:space="0" w:color="auto"/>
            </w:tcBorders>
            <w:shd w:val="clear" w:color="auto" w:fill="auto"/>
            <w:hideMark/>
          </w:tcPr>
          <w:p w14:paraId="3CB6104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$70,000.81</w:t>
            </w:r>
          </w:p>
        </w:tc>
      </w:tr>
      <w:tr w:rsidR="00EC2D17" w:rsidRPr="00EC2D17" w14:paraId="5FECD08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0635B0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2112-1-000407</w:t>
            </w:r>
          </w:p>
        </w:tc>
        <w:tc>
          <w:tcPr>
            <w:tcW w:w="5800" w:type="dxa"/>
            <w:tcBorders>
              <w:top w:val="nil"/>
              <w:left w:val="nil"/>
              <w:bottom w:val="single" w:sz="4" w:space="0" w:color="auto"/>
              <w:right w:val="single" w:sz="4" w:space="0" w:color="auto"/>
            </w:tcBorders>
            <w:shd w:val="clear" w:color="auto" w:fill="auto"/>
            <w:hideMark/>
          </w:tcPr>
          <w:p w14:paraId="2EA8542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LUIS RAUL TAX PECH</w:t>
            </w:r>
          </w:p>
        </w:tc>
        <w:tc>
          <w:tcPr>
            <w:tcW w:w="1480" w:type="dxa"/>
            <w:tcBorders>
              <w:top w:val="nil"/>
              <w:left w:val="nil"/>
              <w:bottom w:val="single" w:sz="4" w:space="0" w:color="auto"/>
              <w:right w:val="single" w:sz="4" w:space="0" w:color="auto"/>
            </w:tcBorders>
            <w:shd w:val="clear" w:color="auto" w:fill="auto"/>
            <w:hideMark/>
          </w:tcPr>
          <w:p w14:paraId="0AB1BEA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$9,847.00</w:t>
            </w:r>
          </w:p>
        </w:tc>
      </w:tr>
      <w:tr w:rsidR="00EC2D17" w:rsidRPr="00EC2D17" w14:paraId="770D223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B07E70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2112-1-000412</w:t>
            </w:r>
          </w:p>
        </w:tc>
        <w:tc>
          <w:tcPr>
            <w:tcW w:w="5800" w:type="dxa"/>
            <w:tcBorders>
              <w:top w:val="nil"/>
              <w:left w:val="nil"/>
              <w:bottom w:val="single" w:sz="4" w:space="0" w:color="auto"/>
              <w:right w:val="single" w:sz="4" w:space="0" w:color="auto"/>
            </w:tcBorders>
            <w:shd w:val="clear" w:color="auto" w:fill="auto"/>
            <w:hideMark/>
          </w:tcPr>
          <w:p w14:paraId="19364B7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ROGER DAVID SANCHEZ SUAREZ COMPRAS</w:t>
            </w:r>
          </w:p>
        </w:tc>
        <w:tc>
          <w:tcPr>
            <w:tcW w:w="1480" w:type="dxa"/>
            <w:tcBorders>
              <w:top w:val="nil"/>
              <w:left w:val="nil"/>
              <w:bottom w:val="single" w:sz="4" w:space="0" w:color="auto"/>
              <w:right w:val="single" w:sz="4" w:space="0" w:color="auto"/>
            </w:tcBorders>
            <w:shd w:val="clear" w:color="auto" w:fill="auto"/>
            <w:hideMark/>
          </w:tcPr>
          <w:p w14:paraId="52FAB56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$3,432.08</w:t>
            </w:r>
          </w:p>
        </w:tc>
      </w:tr>
      <w:tr w:rsidR="00EC2D17" w:rsidRPr="00EC2D17" w14:paraId="50A430B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DE6082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2112-1-000438</w:t>
            </w:r>
          </w:p>
        </w:tc>
        <w:tc>
          <w:tcPr>
            <w:tcW w:w="5800" w:type="dxa"/>
            <w:tcBorders>
              <w:top w:val="nil"/>
              <w:left w:val="nil"/>
              <w:bottom w:val="single" w:sz="4" w:space="0" w:color="auto"/>
              <w:right w:val="single" w:sz="4" w:space="0" w:color="auto"/>
            </w:tcBorders>
            <w:shd w:val="clear" w:color="auto" w:fill="auto"/>
            <w:hideMark/>
          </w:tcPr>
          <w:p w14:paraId="0CD44D6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VALERIA CENTURION MENA</w:t>
            </w:r>
          </w:p>
        </w:tc>
        <w:tc>
          <w:tcPr>
            <w:tcW w:w="1480" w:type="dxa"/>
            <w:tcBorders>
              <w:top w:val="nil"/>
              <w:left w:val="nil"/>
              <w:bottom w:val="single" w:sz="4" w:space="0" w:color="auto"/>
              <w:right w:val="single" w:sz="4" w:space="0" w:color="auto"/>
            </w:tcBorders>
            <w:shd w:val="clear" w:color="auto" w:fill="auto"/>
            <w:hideMark/>
          </w:tcPr>
          <w:p w14:paraId="47A99AC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$57,518.32</w:t>
            </w:r>
          </w:p>
        </w:tc>
      </w:tr>
      <w:tr w:rsidR="00EC2D17" w:rsidRPr="00EC2D17" w14:paraId="74B5A43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5ECD31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2112-1-000444</w:t>
            </w:r>
          </w:p>
        </w:tc>
        <w:tc>
          <w:tcPr>
            <w:tcW w:w="5800" w:type="dxa"/>
            <w:tcBorders>
              <w:top w:val="nil"/>
              <w:left w:val="nil"/>
              <w:bottom w:val="single" w:sz="4" w:space="0" w:color="auto"/>
              <w:right w:val="single" w:sz="4" w:space="0" w:color="auto"/>
            </w:tcBorders>
            <w:shd w:val="clear" w:color="auto" w:fill="auto"/>
            <w:hideMark/>
          </w:tcPr>
          <w:p w14:paraId="2969E1B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SONIA VICTORIA AKE LOPEZ</w:t>
            </w:r>
          </w:p>
        </w:tc>
        <w:tc>
          <w:tcPr>
            <w:tcW w:w="1480" w:type="dxa"/>
            <w:tcBorders>
              <w:top w:val="nil"/>
              <w:left w:val="nil"/>
              <w:bottom w:val="single" w:sz="4" w:space="0" w:color="auto"/>
              <w:right w:val="single" w:sz="4" w:space="0" w:color="auto"/>
            </w:tcBorders>
            <w:shd w:val="clear" w:color="auto" w:fill="auto"/>
            <w:hideMark/>
          </w:tcPr>
          <w:p w14:paraId="5E04AEE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$1,861.00</w:t>
            </w:r>
          </w:p>
        </w:tc>
      </w:tr>
      <w:tr w:rsidR="00EC2D17" w:rsidRPr="00EC2D17" w14:paraId="4C8B680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769877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2112-1-000447</w:t>
            </w:r>
          </w:p>
        </w:tc>
        <w:tc>
          <w:tcPr>
            <w:tcW w:w="5800" w:type="dxa"/>
            <w:tcBorders>
              <w:top w:val="nil"/>
              <w:left w:val="nil"/>
              <w:bottom w:val="single" w:sz="4" w:space="0" w:color="auto"/>
              <w:right w:val="single" w:sz="4" w:space="0" w:color="auto"/>
            </w:tcBorders>
            <w:shd w:val="clear" w:color="auto" w:fill="auto"/>
            <w:hideMark/>
          </w:tcPr>
          <w:p w14:paraId="267F47D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SAGRARIO  DEL CARMEN BALAM MEDINA COMPRAS</w:t>
            </w:r>
          </w:p>
        </w:tc>
        <w:tc>
          <w:tcPr>
            <w:tcW w:w="1480" w:type="dxa"/>
            <w:tcBorders>
              <w:top w:val="nil"/>
              <w:left w:val="nil"/>
              <w:bottom w:val="single" w:sz="4" w:space="0" w:color="auto"/>
              <w:right w:val="single" w:sz="4" w:space="0" w:color="auto"/>
            </w:tcBorders>
            <w:shd w:val="clear" w:color="auto" w:fill="auto"/>
            <w:hideMark/>
          </w:tcPr>
          <w:p w14:paraId="7BF3A199"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$5,800.00</w:t>
            </w:r>
          </w:p>
        </w:tc>
      </w:tr>
      <w:tr w:rsidR="00EC2D17" w:rsidRPr="00EC2D17" w14:paraId="5D16DB8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B2217A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2112-1-000450</w:t>
            </w:r>
          </w:p>
        </w:tc>
        <w:tc>
          <w:tcPr>
            <w:tcW w:w="5800" w:type="dxa"/>
            <w:tcBorders>
              <w:top w:val="nil"/>
              <w:left w:val="nil"/>
              <w:bottom w:val="single" w:sz="4" w:space="0" w:color="auto"/>
              <w:right w:val="single" w:sz="4" w:space="0" w:color="auto"/>
            </w:tcBorders>
            <w:shd w:val="clear" w:color="auto" w:fill="auto"/>
            <w:hideMark/>
          </w:tcPr>
          <w:p w14:paraId="05F13B7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NOTICIAS Y PUBLICACIONES NOVEDADES DEL SURESTE SA DE CV</w:t>
            </w:r>
          </w:p>
        </w:tc>
        <w:tc>
          <w:tcPr>
            <w:tcW w:w="1480" w:type="dxa"/>
            <w:tcBorders>
              <w:top w:val="nil"/>
              <w:left w:val="nil"/>
              <w:bottom w:val="single" w:sz="4" w:space="0" w:color="auto"/>
              <w:right w:val="single" w:sz="4" w:space="0" w:color="auto"/>
            </w:tcBorders>
            <w:shd w:val="clear" w:color="auto" w:fill="auto"/>
            <w:hideMark/>
          </w:tcPr>
          <w:p w14:paraId="128395C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$4,698.00</w:t>
            </w:r>
          </w:p>
        </w:tc>
      </w:tr>
      <w:tr w:rsidR="00EC2D17" w:rsidRPr="00EC2D17" w14:paraId="3B65A82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0F1704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2112-1-000456</w:t>
            </w:r>
          </w:p>
        </w:tc>
        <w:tc>
          <w:tcPr>
            <w:tcW w:w="5800" w:type="dxa"/>
            <w:tcBorders>
              <w:top w:val="nil"/>
              <w:left w:val="nil"/>
              <w:bottom w:val="single" w:sz="4" w:space="0" w:color="auto"/>
              <w:right w:val="single" w:sz="4" w:space="0" w:color="auto"/>
            </w:tcBorders>
            <w:shd w:val="clear" w:color="auto" w:fill="auto"/>
            <w:hideMark/>
          </w:tcPr>
          <w:p w14:paraId="596D85F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FARMACON SA DE CV,.</w:t>
            </w:r>
          </w:p>
        </w:tc>
        <w:tc>
          <w:tcPr>
            <w:tcW w:w="1480" w:type="dxa"/>
            <w:tcBorders>
              <w:top w:val="nil"/>
              <w:left w:val="nil"/>
              <w:bottom w:val="single" w:sz="4" w:space="0" w:color="auto"/>
              <w:right w:val="single" w:sz="4" w:space="0" w:color="auto"/>
            </w:tcBorders>
            <w:shd w:val="clear" w:color="auto" w:fill="auto"/>
            <w:hideMark/>
          </w:tcPr>
          <w:p w14:paraId="59B9790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$9,391.03</w:t>
            </w:r>
          </w:p>
        </w:tc>
      </w:tr>
      <w:tr w:rsidR="00EC2D17" w:rsidRPr="00EC2D17" w14:paraId="424B132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5F10ED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2112-1-000472</w:t>
            </w:r>
          </w:p>
        </w:tc>
        <w:tc>
          <w:tcPr>
            <w:tcW w:w="5800" w:type="dxa"/>
            <w:tcBorders>
              <w:top w:val="nil"/>
              <w:left w:val="nil"/>
              <w:bottom w:val="single" w:sz="4" w:space="0" w:color="auto"/>
              <w:right w:val="single" w:sz="4" w:space="0" w:color="auto"/>
            </w:tcBorders>
            <w:shd w:val="clear" w:color="auto" w:fill="auto"/>
            <w:hideMark/>
          </w:tcPr>
          <w:p w14:paraId="4BD29E0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RAFAEL CHABLE CEN</w:t>
            </w:r>
          </w:p>
        </w:tc>
        <w:tc>
          <w:tcPr>
            <w:tcW w:w="1480" w:type="dxa"/>
            <w:tcBorders>
              <w:top w:val="nil"/>
              <w:left w:val="nil"/>
              <w:bottom w:val="single" w:sz="4" w:space="0" w:color="auto"/>
              <w:right w:val="single" w:sz="4" w:space="0" w:color="auto"/>
            </w:tcBorders>
            <w:shd w:val="clear" w:color="auto" w:fill="auto"/>
            <w:hideMark/>
          </w:tcPr>
          <w:p w14:paraId="6A044EA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$143,328.95</w:t>
            </w:r>
          </w:p>
        </w:tc>
      </w:tr>
      <w:tr w:rsidR="00EC2D17" w:rsidRPr="00EC2D17" w14:paraId="1C66B29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52B4E0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2112-1-000486</w:t>
            </w:r>
          </w:p>
        </w:tc>
        <w:tc>
          <w:tcPr>
            <w:tcW w:w="5800" w:type="dxa"/>
            <w:tcBorders>
              <w:top w:val="nil"/>
              <w:left w:val="nil"/>
              <w:bottom w:val="single" w:sz="4" w:space="0" w:color="auto"/>
              <w:right w:val="single" w:sz="4" w:space="0" w:color="auto"/>
            </w:tcBorders>
            <w:shd w:val="clear" w:color="auto" w:fill="auto"/>
            <w:hideMark/>
          </w:tcPr>
          <w:p w14:paraId="795D7AF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GRUPO CKM DE MEXICO S.A DE C.V.</w:t>
            </w:r>
          </w:p>
        </w:tc>
        <w:tc>
          <w:tcPr>
            <w:tcW w:w="1480" w:type="dxa"/>
            <w:tcBorders>
              <w:top w:val="nil"/>
              <w:left w:val="nil"/>
              <w:bottom w:val="single" w:sz="4" w:space="0" w:color="auto"/>
              <w:right w:val="single" w:sz="4" w:space="0" w:color="auto"/>
            </w:tcBorders>
            <w:shd w:val="clear" w:color="auto" w:fill="auto"/>
            <w:hideMark/>
          </w:tcPr>
          <w:p w14:paraId="1242814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$24,708.00</w:t>
            </w:r>
          </w:p>
        </w:tc>
      </w:tr>
      <w:tr w:rsidR="00EC2D17" w:rsidRPr="00EC2D17" w14:paraId="3937262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ADE72B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2112-1-000492</w:t>
            </w:r>
          </w:p>
        </w:tc>
        <w:tc>
          <w:tcPr>
            <w:tcW w:w="5800" w:type="dxa"/>
            <w:tcBorders>
              <w:top w:val="nil"/>
              <w:left w:val="nil"/>
              <w:bottom w:val="single" w:sz="4" w:space="0" w:color="auto"/>
              <w:right w:val="single" w:sz="4" w:space="0" w:color="auto"/>
            </w:tcBorders>
            <w:shd w:val="clear" w:color="auto" w:fill="auto"/>
            <w:hideMark/>
          </w:tcPr>
          <w:p w14:paraId="32E2EBB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DAMIAN ROMAN CHI COBA</w:t>
            </w:r>
          </w:p>
        </w:tc>
        <w:tc>
          <w:tcPr>
            <w:tcW w:w="1480" w:type="dxa"/>
            <w:tcBorders>
              <w:top w:val="nil"/>
              <w:left w:val="nil"/>
              <w:bottom w:val="single" w:sz="4" w:space="0" w:color="auto"/>
              <w:right w:val="single" w:sz="4" w:space="0" w:color="auto"/>
            </w:tcBorders>
            <w:shd w:val="clear" w:color="auto" w:fill="auto"/>
            <w:hideMark/>
          </w:tcPr>
          <w:p w14:paraId="46795ED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$76,374.40</w:t>
            </w:r>
          </w:p>
        </w:tc>
      </w:tr>
      <w:tr w:rsidR="00EC2D17" w:rsidRPr="00EC2D17" w14:paraId="013A4AF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3BFA92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2112-1-000493</w:t>
            </w:r>
          </w:p>
        </w:tc>
        <w:tc>
          <w:tcPr>
            <w:tcW w:w="5800" w:type="dxa"/>
            <w:tcBorders>
              <w:top w:val="nil"/>
              <w:left w:val="nil"/>
              <w:bottom w:val="single" w:sz="4" w:space="0" w:color="auto"/>
              <w:right w:val="single" w:sz="4" w:space="0" w:color="auto"/>
            </w:tcBorders>
            <w:shd w:val="clear" w:color="auto" w:fill="auto"/>
            <w:hideMark/>
          </w:tcPr>
          <w:p w14:paraId="3AC8B76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JORGE DAVID ESPADAS UC</w:t>
            </w:r>
          </w:p>
        </w:tc>
        <w:tc>
          <w:tcPr>
            <w:tcW w:w="1480" w:type="dxa"/>
            <w:tcBorders>
              <w:top w:val="nil"/>
              <w:left w:val="nil"/>
              <w:bottom w:val="single" w:sz="4" w:space="0" w:color="auto"/>
              <w:right w:val="single" w:sz="4" w:space="0" w:color="auto"/>
            </w:tcBorders>
            <w:shd w:val="clear" w:color="auto" w:fill="auto"/>
            <w:hideMark/>
          </w:tcPr>
          <w:p w14:paraId="41309E6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$236,566.24</w:t>
            </w:r>
          </w:p>
        </w:tc>
      </w:tr>
      <w:tr w:rsidR="00EC2D17" w:rsidRPr="00EC2D17" w14:paraId="5E7D5E8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45A7BE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2112-1-000494</w:t>
            </w:r>
          </w:p>
        </w:tc>
        <w:tc>
          <w:tcPr>
            <w:tcW w:w="5800" w:type="dxa"/>
            <w:tcBorders>
              <w:top w:val="nil"/>
              <w:left w:val="nil"/>
              <w:bottom w:val="single" w:sz="4" w:space="0" w:color="auto"/>
              <w:right w:val="single" w:sz="4" w:space="0" w:color="auto"/>
            </w:tcBorders>
            <w:shd w:val="clear" w:color="auto" w:fill="auto"/>
            <w:hideMark/>
          </w:tcPr>
          <w:p w14:paraId="0E506A7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JUAN PEREZ AVILA</w:t>
            </w:r>
          </w:p>
        </w:tc>
        <w:tc>
          <w:tcPr>
            <w:tcW w:w="1480" w:type="dxa"/>
            <w:tcBorders>
              <w:top w:val="nil"/>
              <w:left w:val="nil"/>
              <w:bottom w:val="single" w:sz="4" w:space="0" w:color="auto"/>
              <w:right w:val="single" w:sz="4" w:space="0" w:color="auto"/>
            </w:tcBorders>
            <w:shd w:val="clear" w:color="auto" w:fill="auto"/>
            <w:hideMark/>
          </w:tcPr>
          <w:p w14:paraId="3E1248B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$54,543.44</w:t>
            </w:r>
          </w:p>
        </w:tc>
      </w:tr>
      <w:tr w:rsidR="00EC2D17" w:rsidRPr="00EC2D17" w14:paraId="382C431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A9F42F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lastRenderedPageBreak/>
              <w:t>2112-1-000497</w:t>
            </w:r>
          </w:p>
        </w:tc>
        <w:tc>
          <w:tcPr>
            <w:tcW w:w="5800" w:type="dxa"/>
            <w:tcBorders>
              <w:top w:val="nil"/>
              <w:left w:val="nil"/>
              <w:bottom w:val="single" w:sz="4" w:space="0" w:color="auto"/>
              <w:right w:val="single" w:sz="4" w:space="0" w:color="auto"/>
            </w:tcBorders>
            <w:shd w:val="clear" w:color="auto" w:fill="auto"/>
            <w:hideMark/>
          </w:tcPr>
          <w:p w14:paraId="1AD80DB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HIRAN ABIDJAN ARCILA ALPUCHE</w:t>
            </w:r>
          </w:p>
        </w:tc>
        <w:tc>
          <w:tcPr>
            <w:tcW w:w="1480" w:type="dxa"/>
            <w:tcBorders>
              <w:top w:val="nil"/>
              <w:left w:val="nil"/>
              <w:bottom w:val="single" w:sz="4" w:space="0" w:color="auto"/>
              <w:right w:val="single" w:sz="4" w:space="0" w:color="auto"/>
            </w:tcBorders>
            <w:shd w:val="clear" w:color="auto" w:fill="auto"/>
            <w:hideMark/>
          </w:tcPr>
          <w:p w14:paraId="6D92EA1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$201,636.44</w:t>
            </w:r>
          </w:p>
        </w:tc>
      </w:tr>
      <w:tr w:rsidR="00EC2D17" w:rsidRPr="00EC2D17" w14:paraId="17EEE5A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5157F4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2112-1-000504</w:t>
            </w:r>
          </w:p>
        </w:tc>
        <w:tc>
          <w:tcPr>
            <w:tcW w:w="5800" w:type="dxa"/>
            <w:tcBorders>
              <w:top w:val="nil"/>
              <w:left w:val="nil"/>
              <w:bottom w:val="single" w:sz="4" w:space="0" w:color="auto"/>
              <w:right w:val="single" w:sz="4" w:space="0" w:color="auto"/>
            </w:tcBorders>
            <w:shd w:val="clear" w:color="auto" w:fill="auto"/>
            <w:hideMark/>
          </w:tcPr>
          <w:p w14:paraId="74C07EB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WILBERTH FRANCISCO CHEL ESCALANTE</w:t>
            </w:r>
          </w:p>
        </w:tc>
        <w:tc>
          <w:tcPr>
            <w:tcW w:w="1480" w:type="dxa"/>
            <w:tcBorders>
              <w:top w:val="nil"/>
              <w:left w:val="nil"/>
              <w:bottom w:val="single" w:sz="4" w:space="0" w:color="auto"/>
              <w:right w:val="single" w:sz="4" w:space="0" w:color="auto"/>
            </w:tcBorders>
            <w:shd w:val="clear" w:color="auto" w:fill="auto"/>
            <w:hideMark/>
          </w:tcPr>
          <w:p w14:paraId="17C9131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$292,424.40</w:t>
            </w:r>
          </w:p>
        </w:tc>
      </w:tr>
      <w:tr w:rsidR="00EC2D17" w:rsidRPr="00EC2D17" w14:paraId="5C39297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2EDE2C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2112-1-000507</w:t>
            </w:r>
          </w:p>
        </w:tc>
        <w:tc>
          <w:tcPr>
            <w:tcW w:w="5800" w:type="dxa"/>
            <w:tcBorders>
              <w:top w:val="nil"/>
              <w:left w:val="nil"/>
              <w:bottom w:val="single" w:sz="4" w:space="0" w:color="auto"/>
              <w:right w:val="single" w:sz="4" w:space="0" w:color="auto"/>
            </w:tcBorders>
            <w:shd w:val="clear" w:color="auto" w:fill="auto"/>
            <w:hideMark/>
          </w:tcPr>
          <w:p w14:paraId="3B21F0B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DENNYS MANUEL ORDOÑEZ SOSA</w:t>
            </w:r>
          </w:p>
        </w:tc>
        <w:tc>
          <w:tcPr>
            <w:tcW w:w="1480" w:type="dxa"/>
            <w:tcBorders>
              <w:top w:val="nil"/>
              <w:left w:val="nil"/>
              <w:bottom w:val="single" w:sz="4" w:space="0" w:color="auto"/>
              <w:right w:val="single" w:sz="4" w:space="0" w:color="auto"/>
            </w:tcBorders>
            <w:shd w:val="clear" w:color="auto" w:fill="auto"/>
            <w:hideMark/>
          </w:tcPr>
          <w:p w14:paraId="201B8E92"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$105,368.60</w:t>
            </w:r>
          </w:p>
        </w:tc>
      </w:tr>
      <w:tr w:rsidR="00EC2D17" w:rsidRPr="00EC2D17" w14:paraId="00CF594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7F89D7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2112-1-000508</w:t>
            </w:r>
          </w:p>
        </w:tc>
        <w:tc>
          <w:tcPr>
            <w:tcW w:w="5800" w:type="dxa"/>
            <w:tcBorders>
              <w:top w:val="nil"/>
              <w:left w:val="nil"/>
              <w:bottom w:val="single" w:sz="4" w:space="0" w:color="auto"/>
              <w:right w:val="single" w:sz="4" w:space="0" w:color="auto"/>
            </w:tcBorders>
            <w:shd w:val="clear" w:color="auto" w:fill="auto"/>
            <w:hideMark/>
          </w:tcPr>
          <w:p w14:paraId="37BC980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MARTIN ALBERTO LOPEZ ORTIZ</w:t>
            </w:r>
          </w:p>
        </w:tc>
        <w:tc>
          <w:tcPr>
            <w:tcW w:w="1480" w:type="dxa"/>
            <w:tcBorders>
              <w:top w:val="nil"/>
              <w:left w:val="nil"/>
              <w:bottom w:val="single" w:sz="4" w:space="0" w:color="auto"/>
              <w:right w:val="single" w:sz="4" w:space="0" w:color="auto"/>
            </w:tcBorders>
            <w:shd w:val="clear" w:color="auto" w:fill="auto"/>
            <w:hideMark/>
          </w:tcPr>
          <w:p w14:paraId="5921CD5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$19,604.01</w:t>
            </w:r>
          </w:p>
        </w:tc>
      </w:tr>
      <w:tr w:rsidR="00EC2D17" w:rsidRPr="00EC2D17" w14:paraId="1A668C6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DA1988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2112-1-000510</w:t>
            </w:r>
          </w:p>
        </w:tc>
        <w:tc>
          <w:tcPr>
            <w:tcW w:w="5800" w:type="dxa"/>
            <w:tcBorders>
              <w:top w:val="nil"/>
              <w:left w:val="nil"/>
              <w:bottom w:val="single" w:sz="4" w:space="0" w:color="auto"/>
              <w:right w:val="single" w:sz="4" w:space="0" w:color="auto"/>
            </w:tcBorders>
            <w:shd w:val="clear" w:color="auto" w:fill="auto"/>
            <w:hideMark/>
          </w:tcPr>
          <w:p w14:paraId="2B64ECF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LILIBETH DE LOS ANGELES AVILES REYES</w:t>
            </w:r>
          </w:p>
        </w:tc>
        <w:tc>
          <w:tcPr>
            <w:tcW w:w="1480" w:type="dxa"/>
            <w:tcBorders>
              <w:top w:val="nil"/>
              <w:left w:val="nil"/>
              <w:bottom w:val="single" w:sz="4" w:space="0" w:color="auto"/>
              <w:right w:val="single" w:sz="4" w:space="0" w:color="auto"/>
            </w:tcBorders>
            <w:shd w:val="clear" w:color="auto" w:fill="auto"/>
            <w:hideMark/>
          </w:tcPr>
          <w:p w14:paraId="59E3FCD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$6,422.50</w:t>
            </w:r>
          </w:p>
        </w:tc>
      </w:tr>
      <w:tr w:rsidR="00EC2D17" w:rsidRPr="00EC2D17" w14:paraId="03D28AB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B25C6B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2112-1-000521</w:t>
            </w:r>
          </w:p>
        </w:tc>
        <w:tc>
          <w:tcPr>
            <w:tcW w:w="5800" w:type="dxa"/>
            <w:tcBorders>
              <w:top w:val="nil"/>
              <w:left w:val="nil"/>
              <w:bottom w:val="single" w:sz="4" w:space="0" w:color="auto"/>
              <w:right w:val="single" w:sz="4" w:space="0" w:color="auto"/>
            </w:tcBorders>
            <w:shd w:val="clear" w:color="auto" w:fill="auto"/>
            <w:hideMark/>
          </w:tcPr>
          <w:p w14:paraId="2345AFF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BRISEIDA CASTELLANOS VIDAL</w:t>
            </w:r>
          </w:p>
        </w:tc>
        <w:tc>
          <w:tcPr>
            <w:tcW w:w="1480" w:type="dxa"/>
            <w:tcBorders>
              <w:top w:val="nil"/>
              <w:left w:val="nil"/>
              <w:bottom w:val="single" w:sz="4" w:space="0" w:color="auto"/>
              <w:right w:val="single" w:sz="4" w:space="0" w:color="auto"/>
            </w:tcBorders>
            <w:shd w:val="clear" w:color="auto" w:fill="auto"/>
            <w:hideMark/>
          </w:tcPr>
          <w:p w14:paraId="437BEA2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$668,349.73</w:t>
            </w:r>
          </w:p>
        </w:tc>
      </w:tr>
      <w:tr w:rsidR="00EC2D17" w:rsidRPr="00EC2D17" w14:paraId="72D6860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F20A9A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2112-1-000530</w:t>
            </w:r>
          </w:p>
        </w:tc>
        <w:tc>
          <w:tcPr>
            <w:tcW w:w="5800" w:type="dxa"/>
            <w:tcBorders>
              <w:top w:val="nil"/>
              <w:left w:val="nil"/>
              <w:bottom w:val="single" w:sz="4" w:space="0" w:color="auto"/>
              <w:right w:val="single" w:sz="4" w:space="0" w:color="auto"/>
            </w:tcBorders>
            <w:shd w:val="clear" w:color="auto" w:fill="auto"/>
            <w:hideMark/>
          </w:tcPr>
          <w:p w14:paraId="631972B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KARLA MARLENE AVILES REYES</w:t>
            </w:r>
          </w:p>
        </w:tc>
        <w:tc>
          <w:tcPr>
            <w:tcW w:w="1480" w:type="dxa"/>
            <w:tcBorders>
              <w:top w:val="nil"/>
              <w:left w:val="nil"/>
              <w:bottom w:val="single" w:sz="4" w:space="0" w:color="auto"/>
              <w:right w:val="single" w:sz="4" w:space="0" w:color="auto"/>
            </w:tcBorders>
            <w:shd w:val="clear" w:color="auto" w:fill="auto"/>
            <w:hideMark/>
          </w:tcPr>
          <w:p w14:paraId="6251AFE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$14,935.00</w:t>
            </w:r>
          </w:p>
        </w:tc>
      </w:tr>
      <w:tr w:rsidR="00EC2D17" w:rsidRPr="00EC2D17" w14:paraId="6E75791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AE0116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2112-1-000534</w:t>
            </w:r>
          </w:p>
        </w:tc>
        <w:tc>
          <w:tcPr>
            <w:tcW w:w="5800" w:type="dxa"/>
            <w:tcBorders>
              <w:top w:val="nil"/>
              <w:left w:val="nil"/>
              <w:bottom w:val="single" w:sz="4" w:space="0" w:color="auto"/>
              <w:right w:val="single" w:sz="4" w:space="0" w:color="auto"/>
            </w:tcBorders>
            <w:shd w:val="clear" w:color="auto" w:fill="auto"/>
            <w:hideMark/>
          </w:tcPr>
          <w:p w14:paraId="7108A76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GRACE ALEJANDRINA ALPUCHE INTERIAN</w:t>
            </w:r>
          </w:p>
        </w:tc>
        <w:tc>
          <w:tcPr>
            <w:tcW w:w="1480" w:type="dxa"/>
            <w:tcBorders>
              <w:top w:val="nil"/>
              <w:left w:val="nil"/>
              <w:bottom w:val="single" w:sz="4" w:space="0" w:color="auto"/>
              <w:right w:val="single" w:sz="4" w:space="0" w:color="auto"/>
            </w:tcBorders>
            <w:shd w:val="clear" w:color="auto" w:fill="auto"/>
            <w:hideMark/>
          </w:tcPr>
          <w:p w14:paraId="740B3EC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$28,516.58</w:t>
            </w:r>
          </w:p>
        </w:tc>
      </w:tr>
      <w:tr w:rsidR="00EC2D17" w:rsidRPr="00EC2D17" w14:paraId="020702D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BB45FB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2112-1-000538</w:t>
            </w:r>
          </w:p>
        </w:tc>
        <w:tc>
          <w:tcPr>
            <w:tcW w:w="5800" w:type="dxa"/>
            <w:tcBorders>
              <w:top w:val="nil"/>
              <w:left w:val="nil"/>
              <w:bottom w:val="single" w:sz="4" w:space="0" w:color="auto"/>
              <w:right w:val="single" w:sz="4" w:space="0" w:color="auto"/>
            </w:tcBorders>
            <w:shd w:val="clear" w:color="auto" w:fill="auto"/>
            <w:hideMark/>
          </w:tcPr>
          <w:p w14:paraId="41C8FE5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JESSY MARIBEL CAAMAL LOPEZ</w:t>
            </w:r>
          </w:p>
        </w:tc>
        <w:tc>
          <w:tcPr>
            <w:tcW w:w="1480" w:type="dxa"/>
            <w:tcBorders>
              <w:top w:val="nil"/>
              <w:left w:val="nil"/>
              <w:bottom w:val="single" w:sz="4" w:space="0" w:color="auto"/>
              <w:right w:val="single" w:sz="4" w:space="0" w:color="auto"/>
            </w:tcBorders>
            <w:shd w:val="clear" w:color="auto" w:fill="auto"/>
            <w:hideMark/>
          </w:tcPr>
          <w:p w14:paraId="56D344E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$2,000.00</w:t>
            </w:r>
          </w:p>
        </w:tc>
      </w:tr>
      <w:tr w:rsidR="00EC2D17" w:rsidRPr="00EC2D17" w14:paraId="147136F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20509C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2112-1-000540</w:t>
            </w:r>
          </w:p>
        </w:tc>
        <w:tc>
          <w:tcPr>
            <w:tcW w:w="5800" w:type="dxa"/>
            <w:tcBorders>
              <w:top w:val="nil"/>
              <w:left w:val="nil"/>
              <w:bottom w:val="single" w:sz="4" w:space="0" w:color="auto"/>
              <w:right w:val="single" w:sz="4" w:space="0" w:color="auto"/>
            </w:tcBorders>
            <w:shd w:val="clear" w:color="auto" w:fill="auto"/>
            <w:hideMark/>
          </w:tcPr>
          <w:p w14:paraId="765449E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JUANA MARIA FERIA MAY</w:t>
            </w:r>
          </w:p>
        </w:tc>
        <w:tc>
          <w:tcPr>
            <w:tcW w:w="1480" w:type="dxa"/>
            <w:tcBorders>
              <w:top w:val="nil"/>
              <w:left w:val="nil"/>
              <w:bottom w:val="single" w:sz="4" w:space="0" w:color="auto"/>
              <w:right w:val="single" w:sz="4" w:space="0" w:color="auto"/>
            </w:tcBorders>
            <w:shd w:val="clear" w:color="auto" w:fill="auto"/>
            <w:hideMark/>
          </w:tcPr>
          <w:p w14:paraId="1AA3AEA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$10,247.61</w:t>
            </w:r>
          </w:p>
        </w:tc>
      </w:tr>
      <w:tr w:rsidR="00EC2D17" w:rsidRPr="00EC2D17" w14:paraId="590BEF7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65718F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2112-1-000542</w:t>
            </w:r>
          </w:p>
        </w:tc>
        <w:tc>
          <w:tcPr>
            <w:tcW w:w="5800" w:type="dxa"/>
            <w:tcBorders>
              <w:top w:val="nil"/>
              <w:left w:val="nil"/>
              <w:bottom w:val="single" w:sz="4" w:space="0" w:color="auto"/>
              <w:right w:val="single" w:sz="4" w:space="0" w:color="auto"/>
            </w:tcBorders>
            <w:shd w:val="clear" w:color="auto" w:fill="auto"/>
            <w:hideMark/>
          </w:tcPr>
          <w:p w14:paraId="6666B1F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JOSE LUIS CAN HAU</w:t>
            </w:r>
          </w:p>
        </w:tc>
        <w:tc>
          <w:tcPr>
            <w:tcW w:w="1480" w:type="dxa"/>
            <w:tcBorders>
              <w:top w:val="nil"/>
              <w:left w:val="nil"/>
              <w:bottom w:val="single" w:sz="4" w:space="0" w:color="auto"/>
              <w:right w:val="single" w:sz="4" w:space="0" w:color="auto"/>
            </w:tcBorders>
            <w:shd w:val="clear" w:color="auto" w:fill="auto"/>
            <w:hideMark/>
          </w:tcPr>
          <w:p w14:paraId="0CC768C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$2,320.00</w:t>
            </w:r>
          </w:p>
        </w:tc>
      </w:tr>
      <w:tr w:rsidR="00EC2D17" w:rsidRPr="00EC2D17" w14:paraId="51D08DD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9EE792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2112-1-000545</w:t>
            </w:r>
          </w:p>
        </w:tc>
        <w:tc>
          <w:tcPr>
            <w:tcW w:w="5800" w:type="dxa"/>
            <w:tcBorders>
              <w:top w:val="nil"/>
              <w:left w:val="nil"/>
              <w:bottom w:val="single" w:sz="4" w:space="0" w:color="auto"/>
              <w:right w:val="single" w:sz="4" w:space="0" w:color="auto"/>
            </w:tcBorders>
            <w:shd w:val="clear" w:color="auto" w:fill="auto"/>
            <w:hideMark/>
          </w:tcPr>
          <w:p w14:paraId="0CAAAD9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DAVID GUILLERMO SOSA SALAZAR</w:t>
            </w:r>
          </w:p>
        </w:tc>
        <w:tc>
          <w:tcPr>
            <w:tcW w:w="1480" w:type="dxa"/>
            <w:tcBorders>
              <w:top w:val="nil"/>
              <w:left w:val="nil"/>
              <w:bottom w:val="single" w:sz="4" w:space="0" w:color="auto"/>
              <w:right w:val="single" w:sz="4" w:space="0" w:color="auto"/>
            </w:tcBorders>
            <w:shd w:val="clear" w:color="auto" w:fill="auto"/>
            <w:hideMark/>
          </w:tcPr>
          <w:p w14:paraId="0AD2BE0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$16,681.12</w:t>
            </w:r>
          </w:p>
        </w:tc>
      </w:tr>
      <w:tr w:rsidR="00EC2D17" w:rsidRPr="00EC2D17" w14:paraId="3B5B052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8DDA07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2112-1-000546</w:t>
            </w:r>
          </w:p>
        </w:tc>
        <w:tc>
          <w:tcPr>
            <w:tcW w:w="5800" w:type="dxa"/>
            <w:tcBorders>
              <w:top w:val="nil"/>
              <w:left w:val="nil"/>
              <w:bottom w:val="single" w:sz="4" w:space="0" w:color="auto"/>
              <w:right w:val="single" w:sz="4" w:space="0" w:color="auto"/>
            </w:tcBorders>
            <w:shd w:val="clear" w:color="auto" w:fill="auto"/>
            <w:hideMark/>
          </w:tcPr>
          <w:p w14:paraId="79627DC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GRUPO TIRATANA S.A DE C.V.</w:t>
            </w:r>
          </w:p>
        </w:tc>
        <w:tc>
          <w:tcPr>
            <w:tcW w:w="1480" w:type="dxa"/>
            <w:tcBorders>
              <w:top w:val="nil"/>
              <w:left w:val="nil"/>
              <w:bottom w:val="single" w:sz="4" w:space="0" w:color="auto"/>
              <w:right w:val="single" w:sz="4" w:space="0" w:color="auto"/>
            </w:tcBorders>
            <w:shd w:val="clear" w:color="auto" w:fill="auto"/>
            <w:hideMark/>
          </w:tcPr>
          <w:p w14:paraId="5281099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$23,200.00</w:t>
            </w:r>
          </w:p>
        </w:tc>
      </w:tr>
      <w:tr w:rsidR="00EC2D17" w:rsidRPr="00EC2D17" w14:paraId="2940F7F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DE2AF8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2112-1-000548</w:t>
            </w:r>
          </w:p>
        </w:tc>
        <w:tc>
          <w:tcPr>
            <w:tcW w:w="5800" w:type="dxa"/>
            <w:tcBorders>
              <w:top w:val="nil"/>
              <w:left w:val="nil"/>
              <w:bottom w:val="single" w:sz="4" w:space="0" w:color="auto"/>
              <w:right w:val="single" w:sz="4" w:space="0" w:color="auto"/>
            </w:tcBorders>
            <w:shd w:val="clear" w:color="auto" w:fill="auto"/>
            <w:hideMark/>
          </w:tcPr>
          <w:p w14:paraId="6C754EA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JOSE ALBERTO ALPUCHE REYES</w:t>
            </w:r>
          </w:p>
        </w:tc>
        <w:tc>
          <w:tcPr>
            <w:tcW w:w="1480" w:type="dxa"/>
            <w:tcBorders>
              <w:top w:val="nil"/>
              <w:left w:val="nil"/>
              <w:bottom w:val="single" w:sz="4" w:space="0" w:color="auto"/>
              <w:right w:val="single" w:sz="4" w:space="0" w:color="auto"/>
            </w:tcBorders>
            <w:shd w:val="clear" w:color="auto" w:fill="auto"/>
            <w:hideMark/>
          </w:tcPr>
          <w:p w14:paraId="6B57FAE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$64,309.24</w:t>
            </w:r>
          </w:p>
        </w:tc>
      </w:tr>
      <w:tr w:rsidR="00EC2D17" w:rsidRPr="00EC2D17" w14:paraId="19C4355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C74767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2112-1-000550</w:t>
            </w:r>
          </w:p>
        </w:tc>
        <w:tc>
          <w:tcPr>
            <w:tcW w:w="5800" w:type="dxa"/>
            <w:tcBorders>
              <w:top w:val="nil"/>
              <w:left w:val="nil"/>
              <w:bottom w:val="single" w:sz="4" w:space="0" w:color="auto"/>
              <w:right w:val="single" w:sz="4" w:space="0" w:color="auto"/>
            </w:tcBorders>
            <w:shd w:val="clear" w:color="auto" w:fill="auto"/>
            <w:hideMark/>
          </w:tcPr>
          <w:p w14:paraId="5AF0DF7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GABRIELA MILLAN JUAREZ</w:t>
            </w:r>
          </w:p>
        </w:tc>
        <w:tc>
          <w:tcPr>
            <w:tcW w:w="1480" w:type="dxa"/>
            <w:tcBorders>
              <w:top w:val="nil"/>
              <w:left w:val="nil"/>
              <w:bottom w:val="single" w:sz="4" w:space="0" w:color="auto"/>
              <w:right w:val="single" w:sz="4" w:space="0" w:color="auto"/>
            </w:tcBorders>
            <w:shd w:val="clear" w:color="auto" w:fill="auto"/>
            <w:hideMark/>
          </w:tcPr>
          <w:p w14:paraId="65B988D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$58,039.72</w:t>
            </w:r>
          </w:p>
        </w:tc>
      </w:tr>
      <w:tr w:rsidR="00EC2D17" w:rsidRPr="00EC2D17" w14:paraId="7793493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73F272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2112-1-000555</w:t>
            </w:r>
          </w:p>
        </w:tc>
        <w:tc>
          <w:tcPr>
            <w:tcW w:w="5800" w:type="dxa"/>
            <w:tcBorders>
              <w:top w:val="nil"/>
              <w:left w:val="nil"/>
              <w:bottom w:val="single" w:sz="4" w:space="0" w:color="auto"/>
              <w:right w:val="single" w:sz="4" w:space="0" w:color="auto"/>
            </w:tcBorders>
            <w:shd w:val="clear" w:color="auto" w:fill="auto"/>
            <w:hideMark/>
          </w:tcPr>
          <w:p w14:paraId="6CCD766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JORGE CARLOS EK BALAM</w:t>
            </w:r>
          </w:p>
        </w:tc>
        <w:tc>
          <w:tcPr>
            <w:tcW w:w="1480" w:type="dxa"/>
            <w:tcBorders>
              <w:top w:val="nil"/>
              <w:left w:val="nil"/>
              <w:bottom w:val="single" w:sz="4" w:space="0" w:color="auto"/>
              <w:right w:val="single" w:sz="4" w:space="0" w:color="auto"/>
            </w:tcBorders>
            <w:shd w:val="clear" w:color="auto" w:fill="auto"/>
            <w:hideMark/>
          </w:tcPr>
          <w:p w14:paraId="21453873"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$59,953.83</w:t>
            </w:r>
          </w:p>
        </w:tc>
      </w:tr>
      <w:tr w:rsidR="00EC2D17" w:rsidRPr="00EC2D17" w14:paraId="4E32815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86C16E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2112-1-000557</w:t>
            </w:r>
          </w:p>
        </w:tc>
        <w:tc>
          <w:tcPr>
            <w:tcW w:w="5800" w:type="dxa"/>
            <w:tcBorders>
              <w:top w:val="nil"/>
              <w:left w:val="nil"/>
              <w:bottom w:val="single" w:sz="4" w:space="0" w:color="auto"/>
              <w:right w:val="single" w:sz="4" w:space="0" w:color="auto"/>
            </w:tcBorders>
            <w:shd w:val="clear" w:color="auto" w:fill="auto"/>
            <w:hideMark/>
          </w:tcPr>
          <w:p w14:paraId="15B83D1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MARIA URSULA MOO TAMAY</w:t>
            </w:r>
          </w:p>
        </w:tc>
        <w:tc>
          <w:tcPr>
            <w:tcW w:w="1480" w:type="dxa"/>
            <w:tcBorders>
              <w:top w:val="nil"/>
              <w:left w:val="nil"/>
              <w:bottom w:val="single" w:sz="4" w:space="0" w:color="auto"/>
              <w:right w:val="single" w:sz="4" w:space="0" w:color="auto"/>
            </w:tcBorders>
            <w:shd w:val="clear" w:color="auto" w:fill="auto"/>
            <w:hideMark/>
          </w:tcPr>
          <w:p w14:paraId="580B8D2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$181,226.00</w:t>
            </w:r>
          </w:p>
        </w:tc>
      </w:tr>
      <w:tr w:rsidR="00EC2D17" w:rsidRPr="00EC2D17" w14:paraId="03D1DA0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29973C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2112-1-000571</w:t>
            </w:r>
          </w:p>
        </w:tc>
        <w:tc>
          <w:tcPr>
            <w:tcW w:w="5800" w:type="dxa"/>
            <w:tcBorders>
              <w:top w:val="nil"/>
              <w:left w:val="nil"/>
              <w:bottom w:val="single" w:sz="4" w:space="0" w:color="auto"/>
              <w:right w:val="single" w:sz="4" w:space="0" w:color="auto"/>
            </w:tcBorders>
            <w:shd w:val="clear" w:color="auto" w:fill="auto"/>
            <w:hideMark/>
          </w:tcPr>
          <w:p w14:paraId="53FA519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PROVEEDORA DE REFACCIONES Y SERVICIOS PENINSULARES SA DE CV</w:t>
            </w:r>
          </w:p>
        </w:tc>
        <w:tc>
          <w:tcPr>
            <w:tcW w:w="1480" w:type="dxa"/>
            <w:tcBorders>
              <w:top w:val="nil"/>
              <w:left w:val="nil"/>
              <w:bottom w:val="single" w:sz="4" w:space="0" w:color="auto"/>
              <w:right w:val="single" w:sz="4" w:space="0" w:color="auto"/>
            </w:tcBorders>
            <w:shd w:val="clear" w:color="auto" w:fill="auto"/>
            <w:hideMark/>
          </w:tcPr>
          <w:p w14:paraId="4519A4B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$59,160.00</w:t>
            </w:r>
          </w:p>
        </w:tc>
      </w:tr>
      <w:tr w:rsidR="00EC2D17" w:rsidRPr="00EC2D17" w14:paraId="4744D80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4A6F41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2112-1-000575</w:t>
            </w:r>
          </w:p>
        </w:tc>
        <w:tc>
          <w:tcPr>
            <w:tcW w:w="5800" w:type="dxa"/>
            <w:tcBorders>
              <w:top w:val="nil"/>
              <w:left w:val="nil"/>
              <w:bottom w:val="single" w:sz="4" w:space="0" w:color="auto"/>
              <w:right w:val="single" w:sz="4" w:space="0" w:color="auto"/>
            </w:tcBorders>
            <w:shd w:val="clear" w:color="auto" w:fill="auto"/>
            <w:hideMark/>
          </w:tcPr>
          <w:p w14:paraId="33EE3E1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JORGE DAVID CARRILLO MEDINA</w:t>
            </w:r>
          </w:p>
        </w:tc>
        <w:tc>
          <w:tcPr>
            <w:tcW w:w="1480" w:type="dxa"/>
            <w:tcBorders>
              <w:top w:val="nil"/>
              <w:left w:val="nil"/>
              <w:bottom w:val="single" w:sz="4" w:space="0" w:color="auto"/>
              <w:right w:val="single" w:sz="4" w:space="0" w:color="auto"/>
            </w:tcBorders>
            <w:shd w:val="clear" w:color="auto" w:fill="auto"/>
            <w:hideMark/>
          </w:tcPr>
          <w:p w14:paraId="55D0D33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$97,275.65</w:t>
            </w:r>
          </w:p>
        </w:tc>
      </w:tr>
      <w:tr w:rsidR="00EC2D17" w:rsidRPr="00EC2D17" w14:paraId="2F9EEE0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7204A9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2112-1-000583</w:t>
            </w:r>
          </w:p>
        </w:tc>
        <w:tc>
          <w:tcPr>
            <w:tcW w:w="5800" w:type="dxa"/>
            <w:tcBorders>
              <w:top w:val="nil"/>
              <w:left w:val="nil"/>
              <w:bottom w:val="single" w:sz="4" w:space="0" w:color="auto"/>
              <w:right w:val="single" w:sz="4" w:space="0" w:color="auto"/>
            </w:tcBorders>
            <w:shd w:val="clear" w:color="auto" w:fill="auto"/>
            <w:hideMark/>
          </w:tcPr>
          <w:p w14:paraId="6CDAC96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RADUAL ISRAEL CAHUICH CHI</w:t>
            </w:r>
          </w:p>
        </w:tc>
        <w:tc>
          <w:tcPr>
            <w:tcW w:w="1480" w:type="dxa"/>
            <w:tcBorders>
              <w:top w:val="nil"/>
              <w:left w:val="nil"/>
              <w:bottom w:val="single" w:sz="4" w:space="0" w:color="auto"/>
              <w:right w:val="single" w:sz="4" w:space="0" w:color="auto"/>
            </w:tcBorders>
            <w:shd w:val="clear" w:color="auto" w:fill="auto"/>
            <w:hideMark/>
          </w:tcPr>
          <w:p w14:paraId="206DCEB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$30,279.02</w:t>
            </w:r>
          </w:p>
        </w:tc>
      </w:tr>
      <w:tr w:rsidR="00EC2D17" w:rsidRPr="00EC2D17" w14:paraId="5E318D0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F1F912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2112-1-000588</w:t>
            </w:r>
          </w:p>
        </w:tc>
        <w:tc>
          <w:tcPr>
            <w:tcW w:w="5800" w:type="dxa"/>
            <w:tcBorders>
              <w:top w:val="nil"/>
              <w:left w:val="nil"/>
              <w:bottom w:val="single" w:sz="4" w:space="0" w:color="auto"/>
              <w:right w:val="single" w:sz="4" w:space="0" w:color="auto"/>
            </w:tcBorders>
            <w:shd w:val="clear" w:color="auto" w:fill="auto"/>
            <w:hideMark/>
          </w:tcPr>
          <w:p w14:paraId="7910B85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CESAR TEOBALDO AVILES HERRERA</w:t>
            </w:r>
          </w:p>
        </w:tc>
        <w:tc>
          <w:tcPr>
            <w:tcW w:w="1480" w:type="dxa"/>
            <w:tcBorders>
              <w:top w:val="nil"/>
              <w:left w:val="nil"/>
              <w:bottom w:val="single" w:sz="4" w:space="0" w:color="auto"/>
              <w:right w:val="single" w:sz="4" w:space="0" w:color="auto"/>
            </w:tcBorders>
            <w:shd w:val="clear" w:color="auto" w:fill="auto"/>
            <w:hideMark/>
          </w:tcPr>
          <w:p w14:paraId="117C0752"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$3,561.21</w:t>
            </w:r>
          </w:p>
        </w:tc>
      </w:tr>
      <w:tr w:rsidR="00EC2D17" w:rsidRPr="00EC2D17" w14:paraId="274DC1D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DFD621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2112-1-000589</w:t>
            </w:r>
          </w:p>
        </w:tc>
        <w:tc>
          <w:tcPr>
            <w:tcW w:w="5800" w:type="dxa"/>
            <w:tcBorders>
              <w:top w:val="nil"/>
              <w:left w:val="nil"/>
              <w:bottom w:val="single" w:sz="4" w:space="0" w:color="auto"/>
              <w:right w:val="single" w:sz="4" w:space="0" w:color="auto"/>
            </w:tcBorders>
            <w:shd w:val="clear" w:color="auto" w:fill="auto"/>
            <w:hideMark/>
          </w:tcPr>
          <w:p w14:paraId="6CA9374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FRANCISCO JAVIER PUC ARVEZ</w:t>
            </w:r>
          </w:p>
        </w:tc>
        <w:tc>
          <w:tcPr>
            <w:tcW w:w="1480" w:type="dxa"/>
            <w:tcBorders>
              <w:top w:val="nil"/>
              <w:left w:val="nil"/>
              <w:bottom w:val="single" w:sz="4" w:space="0" w:color="auto"/>
              <w:right w:val="single" w:sz="4" w:space="0" w:color="auto"/>
            </w:tcBorders>
            <w:shd w:val="clear" w:color="auto" w:fill="auto"/>
            <w:hideMark/>
          </w:tcPr>
          <w:p w14:paraId="32BA11E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$22,580.00</w:t>
            </w:r>
          </w:p>
        </w:tc>
      </w:tr>
      <w:tr w:rsidR="00EC2D17" w:rsidRPr="00EC2D17" w14:paraId="290B2A2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D11C5F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2112-1-000595</w:t>
            </w:r>
          </w:p>
        </w:tc>
        <w:tc>
          <w:tcPr>
            <w:tcW w:w="5800" w:type="dxa"/>
            <w:tcBorders>
              <w:top w:val="nil"/>
              <w:left w:val="nil"/>
              <w:bottom w:val="single" w:sz="4" w:space="0" w:color="auto"/>
              <w:right w:val="single" w:sz="4" w:space="0" w:color="auto"/>
            </w:tcBorders>
            <w:shd w:val="clear" w:color="auto" w:fill="auto"/>
            <w:hideMark/>
          </w:tcPr>
          <w:p w14:paraId="5DE4A0C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ROMAN ANTONIO MAY BRITO</w:t>
            </w:r>
          </w:p>
        </w:tc>
        <w:tc>
          <w:tcPr>
            <w:tcW w:w="1480" w:type="dxa"/>
            <w:tcBorders>
              <w:top w:val="nil"/>
              <w:left w:val="nil"/>
              <w:bottom w:val="single" w:sz="4" w:space="0" w:color="auto"/>
              <w:right w:val="single" w:sz="4" w:space="0" w:color="auto"/>
            </w:tcBorders>
            <w:shd w:val="clear" w:color="auto" w:fill="auto"/>
            <w:hideMark/>
          </w:tcPr>
          <w:p w14:paraId="26F8922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$12,272.00</w:t>
            </w:r>
          </w:p>
        </w:tc>
      </w:tr>
      <w:tr w:rsidR="00EC2D17" w:rsidRPr="00EC2D17" w14:paraId="23879EE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C5BC63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2112-1-000611</w:t>
            </w:r>
          </w:p>
        </w:tc>
        <w:tc>
          <w:tcPr>
            <w:tcW w:w="5800" w:type="dxa"/>
            <w:tcBorders>
              <w:top w:val="nil"/>
              <w:left w:val="nil"/>
              <w:bottom w:val="single" w:sz="4" w:space="0" w:color="auto"/>
              <w:right w:val="single" w:sz="4" w:space="0" w:color="auto"/>
            </w:tcBorders>
            <w:shd w:val="clear" w:color="auto" w:fill="auto"/>
            <w:hideMark/>
          </w:tcPr>
          <w:p w14:paraId="57CF4B5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RAFAEL SANTIAGO ARCILA AMEZQUITA</w:t>
            </w:r>
          </w:p>
        </w:tc>
        <w:tc>
          <w:tcPr>
            <w:tcW w:w="1480" w:type="dxa"/>
            <w:tcBorders>
              <w:top w:val="nil"/>
              <w:left w:val="nil"/>
              <w:bottom w:val="single" w:sz="4" w:space="0" w:color="auto"/>
              <w:right w:val="single" w:sz="4" w:space="0" w:color="auto"/>
            </w:tcBorders>
            <w:shd w:val="clear" w:color="auto" w:fill="auto"/>
            <w:hideMark/>
          </w:tcPr>
          <w:p w14:paraId="46897CD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$526,500.20</w:t>
            </w:r>
          </w:p>
        </w:tc>
      </w:tr>
      <w:tr w:rsidR="00EC2D17" w:rsidRPr="00EC2D17" w14:paraId="7537F94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4E7A00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2112-1-000613</w:t>
            </w:r>
          </w:p>
        </w:tc>
        <w:tc>
          <w:tcPr>
            <w:tcW w:w="5800" w:type="dxa"/>
            <w:tcBorders>
              <w:top w:val="nil"/>
              <w:left w:val="nil"/>
              <w:bottom w:val="single" w:sz="4" w:space="0" w:color="auto"/>
              <w:right w:val="single" w:sz="4" w:space="0" w:color="auto"/>
            </w:tcBorders>
            <w:shd w:val="clear" w:color="auto" w:fill="auto"/>
            <w:hideMark/>
          </w:tcPr>
          <w:p w14:paraId="64F297B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LAZARO EK CHAN</w:t>
            </w:r>
          </w:p>
        </w:tc>
        <w:tc>
          <w:tcPr>
            <w:tcW w:w="1480" w:type="dxa"/>
            <w:tcBorders>
              <w:top w:val="nil"/>
              <w:left w:val="nil"/>
              <w:bottom w:val="single" w:sz="4" w:space="0" w:color="auto"/>
              <w:right w:val="single" w:sz="4" w:space="0" w:color="auto"/>
            </w:tcBorders>
            <w:shd w:val="clear" w:color="auto" w:fill="auto"/>
            <w:hideMark/>
          </w:tcPr>
          <w:p w14:paraId="49B30E4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$91,576.20</w:t>
            </w:r>
          </w:p>
        </w:tc>
      </w:tr>
      <w:tr w:rsidR="00EC2D17" w:rsidRPr="00EC2D17" w14:paraId="3538ED7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F64300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2112-1-000616</w:t>
            </w:r>
          </w:p>
        </w:tc>
        <w:tc>
          <w:tcPr>
            <w:tcW w:w="5800" w:type="dxa"/>
            <w:tcBorders>
              <w:top w:val="nil"/>
              <w:left w:val="nil"/>
              <w:bottom w:val="single" w:sz="4" w:space="0" w:color="auto"/>
              <w:right w:val="single" w:sz="4" w:space="0" w:color="auto"/>
            </w:tcBorders>
            <w:shd w:val="clear" w:color="auto" w:fill="auto"/>
            <w:hideMark/>
          </w:tcPr>
          <w:p w14:paraId="41935EC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PALOMA DEL CARMEN COLLI CHI</w:t>
            </w:r>
          </w:p>
        </w:tc>
        <w:tc>
          <w:tcPr>
            <w:tcW w:w="1480" w:type="dxa"/>
            <w:tcBorders>
              <w:top w:val="nil"/>
              <w:left w:val="nil"/>
              <w:bottom w:val="single" w:sz="4" w:space="0" w:color="auto"/>
              <w:right w:val="single" w:sz="4" w:space="0" w:color="auto"/>
            </w:tcBorders>
            <w:shd w:val="clear" w:color="auto" w:fill="auto"/>
            <w:hideMark/>
          </w:tcPr>
          <w:p w14:paraId="4DA7B0D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$10,640.14</w:t>
            </w:r>
          </w:p>
        </w:tc>
      </w:tr>
      <w:tr w:rsidR="00EC2D17" w:rsidRPr="00EC2D17" w14:paraId="63CA6C0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3F9FC1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2112-1-000622</w:t>
            </w:r>
          </w:p>
        </w:tc>
        <w:tc>
          <w:tcPr>
            <w:tcW w:w="5800" w:type="dxa"/>
            <w:tcBorders>
              <w:top w:val="nil"/>
              <w:left w:val="nil"/>
              <w:bottom w:val="single" w:sz="4" w:space="0" w:color="auto"/>
              <w:right w:val="single" w:sz="4" w:space="0" w:color="auto"/>
            </w:tcBorders>
            <w:shd w:val="clear" w:color="auto" w:fill="auto"/>
            <w:hideMark/>
          </w:tcPr>
          <w:p w14:paraId="0849CC3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ENRIQUE MANUEL LOPEZ SOSA</w:t>
            </w:r>
          </w:p>
        </w:tc>
        <w:tc>
          <w:tcPr>
            <w:tcW w:w="1480" w:type="dxa"/>
            <w:tcBorders>
              <w:top w:val="nil"/>
              <w:left w:val="nil"/>
              <w:bottom w:val="single" w:sz="4" w:space="0" w:color="auto"/>
              <w:right w:val="single" w:sz="4" w:space="0" w:color="auto"/>
            </w:tcBorders>
            <w:shd w:val="clear" w:color="auto" w:fill="auto"/>
            <w:hideMark/>
          </w:tcPr>
          <w:p w14:paraId="122D02A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$44,718.00</w:t>
            </w:r>
          </w:p>
        </w:tc>
      </w:tr>
      <w:tr w:rsidR="00EC2D17" w:rsidRPr="00EC2D17" w14:paraId="3F937C3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79EE8F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2112-1-000638</w:t>
            </w:r>
          </w:p>
        </w:tc>
        <w:tc>
          <w:tcPr>
            <w:tcW w:w="5800" w:type="dxa"/>
            <w:tcBorders>
              <w:top w:val="nil"/>
              <w:left w:val="nil"/>
              <w:bottom w:val="single" w:sz="4" w:space="0" w:color="auto"/>
              <w:right w:val="single" w:sz="4" w:space="0" w:color="auto"/>
            </w:tcBorders>
            <w:shd w:val="clear" w:color="auto" w:fill="auto"/>
            <w:hideMark/>
          </w:tcPr>
          <w:p w14:paraId="565CFE5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MANUEL JESUS ZAMARRON SANTOS COMPRAS</w:t>
            </w:r>
          </w:p>
        </w:tc>
        <w:tc>
          <w:tcPr>
            <w:tcW w:w="1480" w:type="dxa"/>
            <w:tcBorders>
              <w:top w:val="nil"/>
              <w:left w:val="nil"/>
              <w:bottom w:val="single" w:sz="4" w:space="0" w:color="auto"/>
              <w:right w:val="single" w:sz="4" w:space="0" w:color="auto"/>
            </w:tcBorders>
            <w:shd w:val="clear" w:color="auto" w:fill="auto"/>
            <w:hideMark/>
          </w:tcPr>
          <w:p w14:paraId="48960D92"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$73,441.47</w:t>
            </w:r>
          </w:p>
        </w:tc>
      </w:tr>
      <w:tr w:rsidR="00EC2D17" w:rsidRPr="00EC2D17" w14:paraId="3FB2D25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810620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2112-1-000641</w:t>
            </w:r>
          </w:p>
        </w:tc>
        <w:tc>
          <w:tcPr>
            <w:tcW w:w="5800" w:type="dxa"/>
            <w:tcBorders>
              <w:top w:val="nil"/>
              <w:left w:val="nil"/>
              <w:bottom w:val="single" w:sz="4" w:space="0" w:color="auto"/>
              <w:right w:val="single" w:sz="4" w:space="0" w:color="auto"/>
            </w:tcBorders>
            <w:shd w:val="clear" w:color="auto" w:fill="auto"/>
            <w:hideMark/>
          </w:tcPr>
          <w:p w14:paraId="478E8F6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MALLA PERIMETRAL Y ACABADOS SA DE CV.</w:t>
            </w:r>
          </w:p>
        </w:tc>
        <w:tc>
          <w:tcPr>
            <w:tcW w:w="1480" w:type="dxa"/>
            <w:tcBorders>
              <w:top w:val="nil"/>
              <w:left w:val="nil"/>
              <w:bottom w:val="single" w:sz="4" w:space="0" w:color="auto"/>
              <w:right w:val="single" w:sz="4" w:space="0" w:color="auto"/>
            </w:tcBorders>
            <w:shd w:val="clear" w:color="auto" w:fill="auto"/>
            <w:hideMark/>
          </w:tcPr>
          <w:p w14:paraId="43200D8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$106,140.00</w:t>
            </w:r>
          </w:p>
        </w:tc>
      </w:tr>
      <w:tr w:rsidR="00EC2D17" w:rsidRPr="00EC2D17" w14:paraId="6C0D207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A3C7AE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2112-1-000655</w:t>
            </w:r>
          </w:p>
        </w:tc>
        <w:tc>
          <w:tcPr>
            <w:tcW w:w="5800" w:type="dxa"/>
            <w:tcBorders>
              <w:top w:val="nil"/>
              <w:left w:val="nil"/>
              <w:bottom w:val="single" w:sz="4" w:space="0" w:color="auto"/>
              <w:right w:val="single" w:sz="4" w:space="0" w:color="auto"/>
            </w:tcBorders>
            <w:shd w:val="clear" w:color="auto" w:fill="auto"/>
            <w:hideMark/>
          </w:tcPr>
          <w:p w14:paraId="0D447A5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MARIA DEL ROSARIO CHAN DZIB</w:t>
            </w:r>
          </w:p>
        </w:tc>
        <w:tc>
          <w:tcPr>
            <w:tcW w:w="1480" w:type="dxa"/>
            <w:tcBorders>
              <w:top w:val="nil"/>
              <w:left w:val="nil"/>
              <w:bottom w:val="single" w:sz="4" w:space="0" w:color="auto"/>
              <w:right w:val="single" w:sz="4" w:space="0" w:color="auto"/>
            </w:tcBorders>
            <w:shd w:val="clear" w:color="auto" w:fill="auto"/>
            <w:hideMark/>
          </w:tcPr>
          <w:p w14:paraId="1717185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$65,041.20</w:t>
            </w:r>
          </w:p>
        </w:tc>
      </w:tr>
      <w:tr w:rsidR="00EC2D17" w:rsidRPr="00EC2D17" w14:paraId="197CF22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EA42A4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2112-1-000659</w:t>
            </w:r>
          </w:p>
        </w:tc>
        <w:tc>
          <w:tcPr>
            <w:tcW w:w="5800" w:type="dxa"/>
            <w:tcBorders>
              <w:top w:val="nil"/>
              <w:left w:val="nil"/>
              <w:bottom w:val="single" w:sz="4" w:space="0" w:color="auto"/>
              <w:right w:val="single" w:sz="4" w:space="0" w:color="auto"/>
            </w:tcBorders>
            <w:shd w:val="clear" w:color="auto" w:fill="auto"/>
            <w:hideMark/>
          </w:tcPr>
          <w:p w14:paraId="0AF7FCE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GUADALUPE  AVILA RODRIGUEZ</w:t>
            </w:r>
          </w:p>
        </w:tc>
        <w:tc>
          <w:tcPr>
            <w:tcW w:w="1480" w:type="dxa"/>
            <w:tcBorders>
              <w:top w:val="nil"/>
              <w:left w:val="nil"/>
              <w:bottom w:val="single" w:sz="4" w:space="0" w:color="auto"/>
              <w:right w:val="single" w:sz="4" w:space="0" w:color="auto"/>
            </w:tcBorders>
            <w:shd w:val="clear" w:color="auto" w:fill="auto"/>
            <w:hideMark/>
          </w:tcPr>
          <w:p w14:paraId="66AD17F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$28,113.75</w:t>
            </w:r>
          </w:p>
        </w:tc>
      </w:tr>
      <w:tr w:rsidR="00EC2D17" w:rsidRPr="00EC2D17" w14:paraId="05FB6D0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962044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2112-1-000661</w:t>
            </w:r>
          </w:p>
        </w:tc>
        <w:tc>
          <w:tcPr>
            <w:tcW w:w="5800" w:type="dxa"/>
            <w:tcBorders>
              <w:top w:val="nil"/>
              <w:left w:val="nil"/>
              <w:bottom w:val="single" w:sz="4" w:space="0" w:color="auto"/>
              <w:right w:val="single" w:sz="4" w:space="0" w:color="auto"/>
            </w:tcBorders>
            <w:shd w:val="clear" w:color="auto" w:fill="auto"/>
            <w:hideMark/>
          </w:tcPr>
          <w:p w14:paraId="704AF04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VIRIDIANA PAOLA PINTO ENCALADA</w:t>
            </w:r>
          </w:p>
        </w:tc>
        <w:tc>
          <w:tcPr>
            <w:tcW w:w="1480" w:type="dxa"/>
            <w:tcBorders>
              <w:top w:val="nil"/>
              <w:left w:val="nil"/>
              <w:bottom w:val="single" w:sz="4" w:space="0" w:color="auto"/>
              <w:right w:val="single" w:sz="4" w:space="0" w:color="auto"/>
            </w:tcBorders>
            <w:shd w:val="clear" w:color="auto" w:fill="auto"/>
            <w:hideMark/>
          </w:tcPr>
          <w:p w14:paraId="05F0E7D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$16,716.00</w:t>
            </w:r>
          </w:p>
        </w:tc>
      </w:tr>
      <w:tr w:rsidR="00EC2D17" w:rsidRPr="00EC2D17" w14:paraId="012CBE4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992E01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2112-1-000665</w:t>
            </w:r>
          </w:p>
        </w:tc>
        <w:tc>
          <w:tcPr>
            <w:tcW w:w="5800" w:type="dxa"/>
            <w:tcBorders>
              <w:top w:val="nil"/>
              <w:left w:val="nil"/>
              <w:bottom w:val="single" w:sz="4" w:space="0" w:color="auto"/>
              <w:right w:val="single" w:sz="4" w:space="0" w:color="auto"/>
            </w:tcBorders>
            <w:shd w:val="clear" w:color="auto" w:fill="auto"/>
            <w:hideMark/>
          </w:tcPr>
          <w:p w14:paraId="32AC9D5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CFE</w:t>
            </w:r>
          </w:p>
        </w:tc>
        <w:tc>
          <w:tcPr>
            <w:tcW w:w="1480" w:type="dxa"/>
            <w:tcBorders>
              <w:top w:val="nil"/>
              <w:left w:val="nil"/>
              <w:bottom w:val="single" w:sz="4" w:space="0" w:color="auto"/>
              <w:right w:val="single" w:sz="4" w:space="0" w:color="auto"/>
            </w:tcBorders>
            <w:shd w:val="clear" w:color="auto" w:fill="auto"/>
            <w:hideMark/>
          </w:tcPr>
          <w:p w14:paraId="231BEBA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$912,906.70</w:t>
            </w:r>
          </w:p>
        </w:tc>
      </w:tr>
      <w:tr w:rsidR="00EC2D17" w:rsidRPr="00EC2D17" w14:paraId="150A265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C8CD51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2112-1-000666</w:t>
            </w:r>
          </w:p>
        </w:tc>
        <w:tc>
          <w:tcPr>
            <w:tcW w:w="5800" w:type="dxa"/>
            <w:tcBorders>
              <w:top w:val="nil"/>
              <w:left w:val="nil"/>
              <w:bottom w:val="single" w:sz="4" w:space="0" w:color="auto"/>
              <w:right w:val="single" w:sz="4" w:space="0" w:color="auto"/>
            </w:tcBorders>
            <w:shd w:val="clear" w:color="auto" w:fill="auto"/>
            <w:hideMark/>
          </w:tcPr>
          <w:p w14:paraId="31D742F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ENTRE HERMANOS INMUEBLES S.A DE C.V.</w:t>
            </w:r>
          </w:p>
        </w:tc>
        <w:tc>
          <w:tcPr>
            <w:tcW w:w="1480" w:type="dxa"/>
            <w:tcBorders>
              <w:top w:val="nil"/>
              <w:left w:val="nil"/>
              <w:bottom w:val="single" w:sz="4" w:space="0" w:color="auto"/>
              <w:right w:val="single" w:sz="4" w:space="0" w:color="auto"/>
            </w:tcBorders>
            <w:shd w:val="clear" w:color="auto" w:fill="auto"/>
            <w:hideMark/>
          </w:tcPr>
          <w:p w14:paraId="2A302BB9"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$8,500.00</w:t>
            </w:r>
          </w:p>
        </w:tc>
      </w:tr>
      <w:tr w:rsidR="00EC2D17" w:rsidRPr="00EC2D17" w14:paraId="41F7C52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16CEC4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2112-1-000667</w:t>
            </w:r>
          </w:p>
        </w:tc>
        <w:tc>
          <w:tcPr>
            <w:tcW w:w="5800" w:type="dxa"/>
            <w:tcBorders>
              <w:top w:val="nil"/>
              <w:left w:val="nil"/>
              <w:bottom w:val="single" w:sz="4" w:space="0" w:color="auto"/>
              <w:right w:val="single" w:sz="4" w:space="0" w:color="auto"/>
            </w:tcBorders>
            <w:shd w:val="clear" w:color="auto" w:fill="auto"/>
            <w:hideMark/>
          </w:tcPr>
          <w:p w14:paraId="0AB0F86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ANA KARENINA PECH DOMINGUEZ</w:t>
            </w:r>
          </w:p>
        </w:tc>
        <w:tc>
          <w:tcPr>
            <w:tcW w:w="1480" w:type="dxa"/>
            <w:tcBorders>
              <w:top w:val="nil"/>
              <w:left w:val="nil"/>
              <w:bottom w:val="single" w:sz="4" w:space="0" w:color="auto"/>
              <w:right w:val="single" w:sz="4" w:space="0" w:color="auto"/>
            </w:tcBorders>
            <w:shd w:val="clear" w:color="auto" w:fill="auto"/>
            <w:hideMark/>
          </w:tcPr>
          <w:p w14:paraId="42368E2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$517,043.40</w:t>
            </w:r>
          </w:p>
        </w:tc>
      </w:tr>
      <w:tr w:rsidR="00EC2D17" w:rsidRPr="00EC2D17" w14:paraId="5D43041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954683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2112-1-000668</w:t>
            </w:r>
          </w:p>
        </w:tc>
        <w:tc>
          <w:tcPr>
            <w:tcW w:w="5800" w:type="dxa"/>
            <w:tcBorders>
              <w:top w:val="nil"/>
              <w:left w:val="nil"/>
              <w:bottom w:val="single" w:sz="4" w:space="0" w:color="auto"/>
              <w:right w:val="single" w:sz="4" w:space="0" w:color="auto"/>
            </w:tcBorders>
            <w:shd w:val="clear" w:color="auto" w:fill="auto"/>
            <w:hideMark/>
          </w:tcPr>
          <w:p w14:paraId="162E5B5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GRUPO MAXXIMETAL DEL NORTE</w:t>
            </w:r>
          </w:p>
        </w:tc>
        <w:tc>
          <w:tcPr>
            <w:tcW w:w="1480" w:type="dxa"/>
            <w:tcBorders>
              <w:top w:val="nil"/>
              <w:left w:val="nil"/>
              <w:bottom w:val="single" w:sz="4" w:space="0" w:color="auto"/>
              <w:right w:val="single" w:sz="4" w:space="0" w:color="auto"/>
            </w:tcBorders>
            <w:shd w:val="clear" w:color="auto" w:fill="auto"/>
            <w:hideMark/>
          </w:tcPr>
          <w:p w14:paraId="0B73319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$17,799.01</w:t>
            </w:r>
          </w:p>
        </w:tc>
      </w:tr>
      <w:tr w:rsidR="00EC2D17" w:rsidRPr="00EC2D17" w14:paraId="050F528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EFFC43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2112-1-000675</w:t>
            </w:r>
          </w:p>
        </w:tc>
        <w:tc>
          <w:tcPr>
            <w:tcW w:w="5800" w:type="dxa"/>
            <w:tcBorders>
              <w:top w:val="nil"/>
              <w:left w:val="nil"/>
              <w:bottom w:val="single" w:sz="4" w:space="0" w:color="auto"/>
              <w:right w:val="single" w:sz="4" w:space="0" w:color="auto"/>
            </w:tcBorders>
            <w:shd w:val="clear" w:color="auto" w:fill="auto"/>
            <w:hideMark/>
          </w:tcPr>
          <w:p w14:paraId="651722C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BX DISEÑOS Y SERVICIOS PUBLICITARIOS</w:t>
            </w:r>
          </w:p>
        </w:tc>
        <w:tc>
          <w:tcPr>
            <w:tcW w:w="1480" w:type="dxa"/>
            <w:tcBorders>
              <w:top w:val="nil"/>
              <w:left w:val="nil"/>
              <w:bottom w:val="single" w:sz="4" w:space="0" w:color="auto"/>
              <w:right w:val="single" w:sz="4" w:space="0" w:color="auto"/>
            </w:tcBorders>
            <w:shd w:val="clear" w:color="auto" w:fill="auto"/>
            <w:hideMark/>
          </w:tcPr>
          <w:p w14:paraId="439D4FE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$40,687.00</w:t>
            </w:r>
          </w:p>
        </w:tc>
      </w:tr>
      <w:tr w:rsidR="00EC2D17" w:rsidRPr="00EC2D17" w14:paraId="04C8FE1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7DE817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2112-1-000688</w:t>
            </w:r>
          </w:p>
        </w:tc>
        <w:tc>
          <w:tcPr>
            <w:tcW w:w="5800" w:type="dxa"/>
            <w:tcBorders>
              <w:top w:val="nil"/>
              <w:left w:val="nil"/>
              <w:bottom w:val="single" w:sz="4" w:space="0" w:color="auto"/>
              <w:right w:val="single" w:sz="4" w:space="0" w:color="auto"/>
            </w:tcBorders>
            <w:shd w:val="clear" w:color="auto" w:fill="auto"/>
            <w:hideMark/>
          </w:tcPr>
          <w:p w14:paraId="6E19FD2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DIFUSORA DE COMUNICACIONES DEL SURESTE SA DE CV.</w:t>
            </w:r>
          </w:p>
        </w:tc>
        <w:tc>
          <w:tcPr>
            <w:tcW w:w="1480" w:type="dxa"/>
            <w:tcBorders>
              <w:top w:val="nil"/>
              <w:left w:val="nil"/>
              <w:bottom w:val="single" w:sz="4" w:space="0" w:color="auto"/>
              <w:right w:val="single" w:sz="4" w:space="0" w:color="auto"/>
            </w:tcBorders>
            <w:shd w:val="clear" w:color="auto" w:fill="auto"/>
            <w:hideMark/>
          </w:tcPr>
          <w:p w14:paraId="7610FD0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$52,200.00</w:t>
            </w:r>
          </w:p>
        </w:tc>
      </w:tr>
      <w:tr w:rsidR="00EC2D17" w:rsidRPr="00EC2D17" w14:paraId="56B826A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DC8A9E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lastRenderedPageBreak/>
              <w:t>2112-1-000704</w:t>
            </w:r>
          </w:p>
        </w:tc>
        <w:tc>
          <w:tcPr>
            <w:tcW w:w="5800" w:type="dxa"/>
            <w:tcBorders>
              <w:top w:val="nil"/>
              <w:left w:val="nil"/>
              <w:bottom w:val="single" w:sz="4" w:space="0" w:color="auto"/>
              <w:right w:val="single" w:sz="4" w:space="0" w:color="auto"/>
            </w:tcBorders>
            <w:shd w:val="clear" w:color="auto" w:fill="auto"/>
            <w:hideMark/>
          </w:tcPr>
          <w:p w14:paraId="0629B0F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DISTRIBUCIONES GLATT SA DE CV.</w:t>
            </w:r>
          </w:p>
        </w:tc>
        <w:tc>
          <w:tcPr>
            <w:tcW w:w="1480" w:type="dxa"/>
            <w:tcBorders>
              <w:top w:val="nil"/>
              <w:left w:val="nil"/>
              <w:bottom w:val="single" w:sz="4" w:space="0" w:color="auto"/>
              <w:right w:val="single" w:sz="4" w:space="0" w:color="auto"/>
            </w:tcBorders>
            <w:shd w:val="clear" w:color="auto" w:fill="auto"/>
            <w:hideMark/>
          </w:tcPr>
          <w:p w14:paraId="0876F59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$367,720.00</w:t>
            </w:r>
          </w:p>
        </w:tc>
      </w:tr>
      <w:tr w:rsidR="00EC2D17" w:rsidRPr="00EC2D17" w14:paraId="42E0CD0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1AFA01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2112-1-000744</w:t>
            </w:r>
          </w:p>
        </w:tc>
        <w:tc>
          <w:tcPr>
            <w:tcW w:w="5800" w:type="dxa"/>
            <w:tcBorders>
              <w:top w:val="nil"/>
              <w:left w:val="nil"/>
              <w:bottom w:val="single" w:sz="4" w:space="0" w:color="auto"/>
              <w:right w:val="single" w:sz="4" w:space="0" w:color="auto"/>
            </w:tcBorders>
            <w:shd w:val="clear" w:color="auto" w:fill="auto"/>
            <w:hideMark/>
          </w:tcPr>
          <w:p w14:paraId="799E9BB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AUDITORIA APLICADA SC</w:t>
            </w:r>
          </w:p>
        </w:tc>
        <w:tc>
          <w:tcPr>
            <w:tcW w:w="1480" w:type="dxa"/>
            <w:tcBorders>
              <w:top w:val="nil"/>
              <w:left w:val="nil"/>
              <w:bottom w:val="single" w:sz="4" w:space="0" w:color="auto"/>
              <w:right w:val="single" w:sz="4" w:space="0" w:color="auto"/>
            </w:tcBorders>
            <w:shd w:val="clear" w:color="auto" w:fill="auto"/>
            <w:hideMark/>
          </w:tcPr>
          <w:p w14:paraId="54C9201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$203,000.00</w:t>
            </w:r>
          </w:p>
        </w:tc>
      </w:tr>
      <w:tr w:rsidR="00EC2D17" w:rsidRPr="00EC2D17" w14:paraId="42DF480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52641A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2112-1-000749</w:t>
            </w:r>
          </w:p>
        </w:tc>
        <w:tc>
          <w:tcPr>
            <w:tcW w:w="5800" w:type="dxa"/>
            <w:tcBorders>
              <w:top w:val="nil"/>
              <w:left w:val="nil"/>
              <w:bottom w:val="single" w:sz="4" w:space="0" w:color="auto"/>
              <w:right w:val="single" w:sz="4" w:space="0" w:color="auto"/>
            </w:tcBorders>
            <w:shd w:val="clear" w:color="auto" w:fill="auto"/>
            <w:hideMark/>
          </w:tcPr>
          <w:p w14:paraId="67B0D79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ANDRES ALEXANDER UC UUH</w:t>
            </w:r>
          </w:p>
        </w:tc>
        <w:tc>
          <w:tcPr>
            <w:tcW w:w="1480" w:type="dxa"/>
            <w:tcBorders>
              <w:top w:val="nil"/>
              <w:left w:val="nil"/>
              <w:bottom w:val="single" w:sz="4" w:space="0" w:color="auto"/>
              <w:right w:val="single" w:sz="4" w:space="0" w:color="auto"/>
            </w:tcBorders>
            <w:shd w:val="clear" w:color="auto" w:fill="auto"/>
            <w:hideMark/>
          </w:tcPr>
          <w:p w14:paraId="064C943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$71,978.00</w:t>
            </w:r>
          </w:p>
        </w:tc>
      </w:tr>
      <w:tr w:rsidR="00EC2D17" w:rsidRPr="00EC2D17" w14:paraId="593613F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ADA9E3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2112-1-000750</w:t>
            </w:r>
          </w:p>
        </w:tc>
        <w:tc>
          <w:tcPr>
            <w:tcW w:w="5800" w:type="dxa"/>
            <w:tcBorders>
              <w:top w:val="nil"/>
              <w:left w:val="nil"/>
              <w:bottom w:val="single" w:sz="4" w:space="0" w:color="auto"/>
              <w:right w:val="single" w:sz="4" w:space="0" w:color="auto"/>
            </w:tcBorders>
            <w:shd w:val="clear" w:color="auto" w:fill="auto"/>
            <w:hideMark/>
          </w:tcPr>
          <w:p w14:paraId="7FF478D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COMERCIALIZADORA Y SERVICIOS DEL SURESTE XOOCMA S.A DE C.V </w:t>
            </w:r>
          </w:p>
        </w:tc>
        <w:tc>
          <w:tcPr>
            <w:tcW w:w="1480" w:type="dxa"/>
            <w:tcBorders>
              <w:top w:val="nil"/>
              <w:left w:val="nil"/>
              <w:bottom w:val="single" w:sz="4" w:space="0" w:color="auto"/>
              <w:right w:val="single" w:sz="4" w:space="0" w:color="auto"/>
            </w:tcBorders>
            <w:shd w:val="clear" w:color="auto" w:fill="auto"/>
            <w:hideMark/>
          </w:tcPr>
          <w:p w14:paraId="60CDFB7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$6,960.00</w:t>
            </w:r>
          </w:p>
        </w:tc>
      </w:tr>
      <w:tr w:rsidR="00EC2D17" w:rsidRPr="00EC2D17" w14:paraId="4BAE678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AA9135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2112-1-000752</w:t>
            </w:r>
          </w:p>
        </w:tc>
        <w:tc>
          <w:tcPr>
            <w:tcW w:w="5800" w:type="dxa"/>
            <w:tcBorders>
              <w:top w:val="nil"/>
              <w:left w:val="nil"/>
              <w:bottom w:val="single" w:sz="4" w:space="0" w:color="auto"/>
              <w:right w:val="single" w:sz="4" w:space="0" w:color="auto"/>
            </w:tcBorders>
            <w:shd w:val="clear" w:color="auto" w:fill="auto"/>
            <w:hideMark/>
          </w:tcPr>
          <w:p w14:paraId="1356FEC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LUIS ENRIQUE CASTILLO REYES COMPRAS</w:t>
            </w:r>
          </w:p>
        </w:tc>
        <w:tc>
          <w:tcPr>
            <w:tcW w:w="1480" w:type="dxa"/>
            <w:tcBorders>
              <w:top w:val="nil"/>
              <w:left w:val="nil"/>
              <w:bottom w:val="single" w:sz="4" w:space="0" w:color="auto"/>
              <w:right w:val="single" w:sz="4" w:space="0" w:color="auto"/>
            </w:tcBorders>
            <w:shd w:val="clear" w:color="auto" w:fill="auto"/>
            <w:hideMark/>
          </w:tcPr>
          <w:p w14:paraId="0B796899"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$141,288.00</w:t>
            </w:r>
          </w:p>
        </w:tc>
      </w:tr>
      <w:tr w:rsidR="00EC2D17" w:rsidRPr="00EC2D17" w14:paraId="22CF297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CC7B8B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2112-1-000764</w:t>
            </w:r>
          </w:p>
        </w:tc>
        <w:tc>
          <w:tcPr>
            <w:tcW w:w="5800" w:type="dxa"/>
            <w:tcBorders>
              <w:top w:val="nil"/>
              <w:left w:val="nil"/>
              <w:bottom w:val="single" w:sz="4" w:space="0" w:color="auto"/>
              <w:right w:val="single" w:sz="4" w:space="0" w:color="auto"/>
            </w:tcBorders>
            <w:shd w:val="clear" w:color="auto" w:fill="auto"/>
            <w:hideMark/>
          </w:tcPr>
          <w:p w14:paraId="1505D6D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CONSTRUCTORA ESNOB HABITAD DEL SUR </w:t>
            </w:r>
          </w:p>
        </w:tc>
        <w:tc>
          <w:tcPr>
            <w:tcW w:w="1480" w:type="dxa"/>
            <w:tcBorders>
              <w:top w:val="nil"/>
              <w:left w:val="nil"/>
              <w:bottom w:val="single" w:sz="4" w:space="0" w:color="auto"/>
              <w:right w:val="single" w:sz="4" w:space="0" w:color="auto"/>
            </w:tcBorders>
            <w:shd w:val="clear" w:color="auto" w:fill="auto"/>
            <w:hideMark/>
          </w:tcPr>
          <w:p w14:paraId="1C0FBCE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$8,120.00</w:t>
            </w:r>
          </w:p>
        </w:tc>
      </w:tr>
      <w:tr w:rsidR="00EC2D17" w:rsidRPr="00EC2D17" w14:paraId="67BAD94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0756BA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2112-1-000766</w:t>
            </w:r>
          </w:p>
        </w:tc>
        <w:tc>
          <w:tcPr>
            <w:tcW w:w="5800" w:type="dxa"/>
            <w:tcBorders>
              <w:top w:val="nil"/>
              <w:left w:val="nil"/>
              <w:bottom w:val="single" w:sz="4" w:space="0" w:color="auto"/>
              <w:right w:val="single" w:sz="4" w:space="0" w:color="auto"/>
            </w:tcBorders>
            <w:shd w:val="clear" w:color="auto" w:fill="auto"/>
            <w:hideMark/>
          </w:tcPr>
          <w:p w14:paraId="33AFC7D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JORGE GASPAR AKE MARTINEZ</w:t>
            </w:r>
          </w:p>
        </w:tc>
        <w:tc>
          <w:tcPr>
            <w:tcW w:w="1480" w:type="dxa"/>
            <w:tcBorders>
              <w:top w:val="nil"/>
              <w:left w:val="nil"/>
              <w:bottom w:val="single" w:sz="4" w:space="0" w:color="auto"/>
              <w:right w:val="single" w:sz="4" w:space="0" w:color="auto"/>
            </w:tcBorders>
            <w:shd w:val="clear" w:color="auto" w:fill="auto"/>
            <w:hideMark/>
          </w:tcPr>
          <w:p w14:paraId="7991C18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$126,555.48</w:t>
            </w:r>
          </w:p>
        </w:tc>
      </w:tr>
      <w:tr w:rsidR="00EC2D17" w:rsidRPr="00EC2D17" w14:paraId="3336F85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62F8BD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2112-1-000767</w:t>
            </w:r>
          </w:p>
        </w:tc>
        <w:tc>
          <w:tcPr>
            <w:tcW w:w="5800" w:type="dxa"/>
            <w:tcBorders>
              <w:top w:val="nil"/>
              <w:left w:val="nil"/>
              <w:bottom w:val="single" w:sz="4" w:space="0" w:color="auto"/>
              <w:right w:val="single" w:sz="4" w:space="0" w:color="auto"/>
            </w:tcBorders>
            <w:shd w:val="clear" w:color="auto" w:fill="auto"/>
            <w:hideMark/>
          </w:tcPr>
          <w:p w14:paraId="691445F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MAS ESTRATEGAS CORPORATIVAS SCP</w:t>
            </w:r>
          </w:p>
        </w:tc>
        <w:tc>
          <w:tcPr>
            <w:tcW w:w="1480" w:type="dxa"/>
            <w:tcBorders>
              <w:top w:val="nil"/>
              <w:left w:val="nil"/>
              <w:bottom w:val="single" w:sz="4" w:space="0" w:color="auto"/>
              <w:right w:val="single" w:sz="4" w:space="0" w:color="auto"/>
            </w:tcBorders>
            <w:shd w:val="clear" w:color="auto" w:fill="auto"/>
            <w:hideMark/>
          </w:tcPr>
          <w:p w14:paraId="49CC070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$32,828.72</w:t>
            </w:r>
          </w:p>
        </w:tc>
      </w:tr>
      <w:tr w:rsidR="00EC2D17" w:rsidRPr="00EC2D17" w14:paraId="0630754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EE1855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2112-1-000769</w:t>
            </w:r>
          </w:p>
        </w:tc>
        <w:tc>
          <w:tcPr>
            <w:tcW w:w="5800" w:type="dxa"/>
            <w:tcBorders>
              <w:top w:val="nil"/>
              <w:left w:val="nil"/>
              <w:bottom w:val="single" w:sz="4" w:space="0" w:color="auto"/>
              <w:right w:val="single" w:sz="4" w:space="0" w:color="auto"/>
            </w:tcBorders>
            <w:shd w:val="clear" w:color="auto" w:fill="auto"/>
            <w:hideMark/>
          </w:tcPr>
          <w:p w14:paraId="0CC5E1E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JUAN FRANCISCO PECH DOMINGUEZ</w:t>
            </w:r>
          </w:p>
        </w:tc>
        <w:tc>
          <w:tcPr>
            <w:tcW w:w="1480" w:type="dxa"/>
            <w:tcBorders>
              <w:top w:val="nil"/>
              <w:left w:val="nil"/>
              <w:bottom w:val="single" w:sz="4" w:space="0" w:color="auto"/>
              <w:right w:val="single" w:sz="4" w:space="0" w:color="auto"/>
            </w:tcBorders>
            <w:shd w:val="clear" w:color="auto" w:fill="auto"/>
            <w:hideMark/>
          </w:tcPr>
          <w:p w14:paraId="1E783FB3"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$5,800.00</w:t>
            </w:r>
          </w:p>
        </w:tc>
      </w:tr>
      <w:tr w:rsidR="00EC2D17" w:rsidRPr="00EC2D17" w14:paraId="41916CF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C0F973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2112-1-000770</w:t>
            </w:r>
          </w:p>
        </w:tc>
        <w:tc>
          <w:tcPr>
            <w:tcW w:w="5800" w:type="dxa"/>
            <w:tcBorders>
              <w:top w:val="nil"/>
              <w:left w:val="nil"/>
              <w:bottom w:val="single" w:sz="4" w:space="0" w:color="auto"/>
              <w:right w:val="single" w:sz="4" w:space="0" w:color="auto"/>
            </w:tcBorders>
            <w:shd w:val="clear" w:color="auto" w:fill="auto"/>
            <w:hideMark/>
          </w:tcPr>
          <w:p w14:paraId="4D2990F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JORGE ALBERTO AKE MAY</w:t>
            </w:r>
          </w:p>
        </w:tc>
        <w:tc>
          <w:tcPr>
            <w:tcW w:w="1480" w:type="dxa"/>
            <w:tcBorders>
              <w:top w:val="nil"/>
              <w:left w:val="nil"/>
              <w:bottom w:val="single" w:sz="4" w:space="0" w:color="auto"/>
              <w:right w:val="single" w:sz="4" w:space="0" w:color="auto"/>
            </w:tcBorders>
            <w:shd w:val="clear" w:color="auto" w:fill="auto"/>
            <w:hideMark/>
          </w:tcPr>
          <w:p w14:paraId="4EAC42F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$1,740.00</w:t>
            </w:r>
          </w:p>
        </w:tc>
      </w:tr>
      <w:tr w:rsidR="00EC2D17" w:rsidRPr="00EC2D17" w14:paraId="6953FBD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30D65B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2112-1-000774</w:t>
            </w:r>
          </w:p>
        </w:tc>
        <w:tc>
          <w:tcPr>
            <w:tcW w:w="5800" w:type="dxa"/>
            <w:tcBorders>
              <w:top w:val="nil"/>
              <w:left w:val="nil"/>
              <w:bottom w:val="single" w:sz="4" w:space="0" w:color="auto"/>
              <w:right w:val="single" w:sz="4" w:space="0" w:color="auto"/>
            </w:tcBorders>
            <w:shd w:val="clear" w:color="auto" w:fill="auto"/>
            <w:hideMark/>
          </w:tcPr>
          <w:p w14:paraId="3404FE1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BEN HUR ZAVALA TENOPALA </w:t>
            </w:r>
          </w:p>
        </w:tc>
        <w:tc>
          <w:tcPr>
            <w:tcW w:w="1480" w:type="dxa"/>
            <w:tcBorders>
              <w:top w:val="nil"/>
              <w:left w:val="nil"/>
              <w:bottom w:val="single" w:sz="4" w:space="0" w:color="auto"/>
              <w:right w:val="single" w:sz="4" w:space="0" w:color="auto"/>
            </w:tcBorders>
            <w:shd w:val="clear" w:color="auto" w:fill="auto"/>
            <w:hideMark/>
          </w:tcPr>
          <w:p w14:paraId="3E94B0E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$10,900.00</w:t>
            </w:r>
          </w:p>
        </w:tc>
      </w:tr>
      <w:tr w:rsidR="00EC2D17" w:rsidRPr="00EC2D17" w14:paraId="5EE9733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5F04F9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2112-1-000776</w:t>
            </w:r>
          </w:p>
        </w:tc>
        <w:tc>
          <w:tcPr>
            <w:tcW w:w="5800" w:type="dxa"/>
            <w:tcBorders>
              <w:top w:val="nil"/>
              <w:left w:val="nil"/>
              <w:bottom w:val="single" w:sz="4" w:space="0" w:color="auto"/>
              <w:right w:val="single" w:sz="4" w:space="0" w:color="auto"/>
            </w:tcBorders>
            <w:shd w:val="clear" w:color="auto" w:fill="auto"/>
            <w:hideMark/>
          </w:tcPr>
          <w:p w14:paraId="7F2A962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ALAIN ROMAGNOLI ZERTUCHE</w:t>
            </w:r>
          </w:p>
        </w:tc>
        <w:tc>
          <w:tcPr>
            <w:tcW w:w="1480" w:type="dxa"/>
            <w:tcBorders>
              <w:top w:val="nil"/>
              <w:left w:val="nil"/>
              <w:bottom w:val="single" w:sz="4" w:space="0" w:color="auto"/>
              <w:right w:val="single" w:sz="4" w:space="0" w:color="auto"/>
            </w:tcBorders>
            <w:shd w:val="clear" w:color="auto" w:fill="auto"/>
            <w:hideMark/>
          </w:tcPr>
          <w:p w14:paraId="1FCEE30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$21,185.01</w:t>
            </w:r>
          </w:p>
        </w:tc>
      </w:tr>
      <w:tr w:rsidR="00EC2D17" w:rsidRPr="00EC2D17" w14:paraId="288A75F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CF5EAB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2112-1-000777</w:t>
            </w:r>
          </w:p>
        </w:tc>
        <w:tc>
          <w:tcPr>
            <w:tcW w:w="5800" w:type="dxa"/>
            <w:tcBorders>
              <w:top w:val="nil"/>
              <w:left w:val="nil"/>
              <w:bottom w:val="single" w:sz="4" w:space="0" w:color="auto"/>
              <w:right w:val="single" w:sz="4" w:space="0" w:color="auto"/>
            </w:tcBorders>
            <w:shd w:val="clear" w:color="auto" w:fill="auto"/>
            <w:hideMark/>
          </w:tcPr>
          <w:p w14:paraId="413AFB6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HM2 ARQUITECTOS SA DE CV </w:t>
            </w:r>
          </w:p>
        </w:tc>
        <w:tc>
          <w:tcPr>
            <w:tcW w:w="1480" w:type="dxa"/>
            <w:tcBorders>
              <w:top w:val="nil"/>
              <w:left w:val="nil"/>
              <w:bottom w:val="single" w:sz="4" w:space="0" w:color="auto"/>
              <w:right w:val="single" w:sz="4" w:space="0" w:color="auto"/>
            </w:tcBorders>
            <w:shd w:val="clear" w:color="auto" w:fill="auto"/>
            <w:hideMark/>
          </w:tcPr>
          <w:p w14:paraId="0ECB4E6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$947,672.55</w:t>
            </w:r>
          </w:p>
        </w:tc>
      </w:tr>
      <w:tr w:rsidR="00EC2D17" w:rsidRPr="00EC2D17" w14:paraId="639AA96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2DB79D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2112-1-000780</w:t>
            </w:r>
          </w:p>
        </w:tc>
        <w:tc>
          <w:tcPr>
            <w:tcW w:w="5800" w:type="dxa"/>
            <w:tcBorders>
              <w:top w:val="nil"/>
              <w:left w:val="nil"/>
              <w:bottom w:val="single" w:sz="4" w:space="0" w:color="auto"/>
              <w:right w:val="single" w:sz="4" w:space="0" w:color="auto"/>
            </w:tcBorders>
            <w:shd w:val="clear" w:color="auto" w:fill="auto"/>
            <w:hideMark/>
          </w:tcPr>
          <w:p w14:paraId="18DD038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JOSE ABELARDO ESTRADA PADILLA </w:t>
            </w:r>
          </w:p>
        </w:tc>
        <w:tc>
          <w:tcPr>
            <w:tcW w:w="1480" w:type="dxa"/>
            <w:tcBorders>
              <w:top w:val="nil"/>
              <w:left w:val="nil"/>
              <w:bottom w:val="single" w:sz="4" w:space="0" w:color="auto"/>
              <w:right w:val="single" w:sz="4" w:space="0" w:color="auto"/>
            </w:tcBorders>
            <w:shd w:val="clear" w:color="auto" w:fill="auto"/>
            <w:hideMark/>
          </w:tcPr>
          <w:p w14:paraId="71DDC34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$122,350.44</w:t>
            </w:r>
          </w:p>
        </w:tc>
      </w:tr>
      <w:tr w:rsidR="00EC2D17" w:rsidRPr="00EC2D17" w14:paraId="7B8E0F5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F61D06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2112-1-000781</w:t>
            </w:r>
          </w:p>
        </w:tc>
        <w:tc>
          <w:tcPr>
            <w:tcW w:w="5800" w:type="dxa"/>
            <w:tcBorders>
              <w:top w:val="nil"/>
              <w:left w:val="nil"/>
              <w:bottom w:val="single" w:sz="4" w:space="0" w:color="auto"/>
              <w:right w:val="single" w:sz="4" w:space="0" w:color="auto"/>
            </w:tcBorders>
            <w:shd w:val="clear" w:color="auto" w:fill="auto"/>
            <w:hideMark/>
          </w:tcPr>
          <w:p w14:paraId="2685B0A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FATIMA DEL ROSARIO EK CHAN </w:t>
            </w:r>
          </w:p>
        </w:tc>
        <w:tc>
          <w:tcPr>
            <w:tcW w:w="1480" w:type="dxa"/>
            <w:tcBorders>
              <w:top w:val="nil"/>
              <w:left w:val="nil"/>
              <w:bottom w:val="single" w:sz="4" w:space="0" w:color="auto"/>
              <w:right w:val="single" w:sz="4" w:space="0" w:color="auto"/>
            </w:tcBorders>
            <w:shd w:val="clear" w:color="auto" w:fill="auto"/>
            <w:hideMark/>
          </w:tcPr>
          <w:p w14:paraId="71D7B6D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$45,603.15</w:t>
            </w:r>
          </w:p>
        </w:tc>
      </w:tr>
      <w:tr w:rsidR="00EC2D17" w:rsidRPr="00EC2D17" w14:paraId="06EC45C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3EFC0D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2112-1-000783</w:t>
            </w:r>
          </w:p>
        </w:tc>
        <w:tc>
          <w:tcPr>
            <w:tcW w:w="5800" w:type="dxa"/>
            <w:tcBorders>
              <w:top w:val="nil"/>
              <w:left w:val="nil"/>
              <w:bottom w:val="single" w:sz="4" w:space="0" w:color="auto"/>
              <w:right w:val="single" w:sz="4" w:space="0" w:color="auto"/>
            </w:tcBorders>
            <w:shd w:val="clear" w:color="auto" w:fill="auto"/>
            <w:hideMark/>
          </w:tcPr>
          <w:p w14:paraId="6FC5ED8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TRIDENTE C Y C SAS</w:t>
            </w:r>
          </w:p>
        </w:tc>
        <w:tc>
          <w:tcPr>
            <w:tcW w:w="1480" w:type="dxa"/>
            <w:tcBorders>
              <w:top w:val="nil"/>
              <w:left w:val="nil"/>
              <w:bottom w:val="single" w:sz="4" w:space="0" w:color="auto"/>
              <w:right w:val="single" w:sz="4" w:space="0" w:color="auto"/>
            </w:tcBorders>
            <w:shd w:val="clear" w:color="auto" w:fill="auto"/>
            <w:hideMark/>
          </w:tcPr>
          <w:p w14:paraId="1735D2F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$670,655.26</w:t>
            </w:r>
          </w:p>
        </w:tc>
      </w:tr>
      <w:tr w:rsidR="00EC2D17" w:rsidRPr="00EC2D17" w14:paraId="3689107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13E6FB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2112-1-000785</w:t>
            </w:r>
          </w:p>
        </w:tc>
        <w:tc>
          <w:tcPr>
            <w:tcW w:w="5800" w:type="dxa"/>
            <w:tcBorders>
              <w:top w:val="nil"/>
              <w:left w:val="nil"/>
              <w:bottom w:val="single" w:sz="4" w:space="0" w:color="auto"/>
              <w:right w:val="single" w:sz="4" w:space="0" w:color="auto"/>
            </w:tcBorders>
            <w:shd w:val="clear" w:color="auto" w:fill="auto"/>
            <w:hideMark/>
          </w:tcPr>
          <w:p w14:paraId="434F7ED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JOSE ENRIQUE CAUICH CHI</w:t>
            </w:r>
          </w:p>
        </w:tc>
        <w:tc>
          <w:tcPr>
            <w:tcW w:w="1480" w:type="dxa"/>
            <w:tcBorders>
              <w:top w:val="nil"/>
              <w:left w:val="nil"/>
              <w:bottom w:val="single" w:sz="4" w:space="0" w:color="auto"/>
              <w:right w:val="single" w:sz="4" w:space="0" w:color="auto"/>
            </w:tcBorders>
            <w:shd w:val="clear" w:color="auto" w:fill="auto"/>
            <w:hideMark/>
          </w:tcPr>
          <w:p w14:paraId="5BC1D80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$9,744.00</w:t>
            </w:r>
          </w:p>
        </w:tc>
      </w:tr>
      <w:tr w:rsidR="00EC2D17" w:rsidRPr="00EC2D17" w14:paraId="2B48DAF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3492DC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2112-1-000790</w:t>
            </w:r>
          </w:p>
        </w:tc>
        <w:tc>
          <w:tcPr>
            <w:tcW w:w="5800" w:type="dxa"/>
            <w:tcBorders>
              <w:top w:val="nil"/>
              <w:left w:val="nil"/>
              <w:bottom w:val="single" w:sz="4" w:space="0" w:color="auto"/>
              <w:right w:val="single" w:sz="4" w:space="0" w:color="auto"/>
            </w:tcBorders>
            <w:shd w:val="clear" w:color="auto" w:fill="auto"/>
            <w:hideMark/>
          </w:tcPr>
          <w:p w14:paraId="696DD38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COMISION NACIONAL DEL AGUA</w:t>
            </w:r>
          </w:p>
        </w:tc>
        <w:tc>
          <w:tcPr>
            <w:tcW w:w="1480" w:type="dxa"/>
            <w:tcBorders>
              <w:top w:val="nil"/>
              <w:left w:val="nil"/>
              <w:bottom w:val="single" w:sz="4" w:space="0" w:color="auto"/>
              <w:right w:val="single" w:sz="4" w:space="0" w:color="auto"/>
            </w:tcBorders>
            <w:shd w:val="clear" w:color="auto" w:fill="auto"/>
            <w:hideMark/>
          </w:tcPr>
          <w:p w14:paraId="3558D0A3"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$302,064.00</w:t>
            </w:r>
          </w:p>
        </w:tc>
      </w:tr>
      <w:tr w:rsidR="00EC2D17" w:rsidRPr="00EC2D17" w14:paraId="56BE425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5047F0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2112-1-000792</w:t>
            </w:r>
          </w:p>
        </w:tc>
        <w:tc>
          <w:tcPr>
            <w:tcW w:w="5800" w:type="dxa"/>
            <w:tcBorders>
              <w:top w:val="nil"/>
              <w:left w:val="nil"/>
              <w:bottom w:val="single" w:sz="4" w:space="0" w:color="auto"/>
              <w:right w:val="single" w:sz="4" w:space="0" w:color="auto"/>
            </w:tcBorders>
            <w:shd w:val="clear" w:color="auto" w:fill="auto"/>
            <w:hideMark/>
          </w:tcPr>
          <w:p w14:paraId="388A3F2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ERIKA EDELMIRA DZUL PEREZ</w:t>
            </w:r>
          </w:p>
        </w:tc>
        <w:tc>
          <w:tcPr>
            <w:tcW w:w="1480" w:type="dxa"/>
            <w:tcBorders>
              <w:top w:val="nil"/>
              <w:left w:val="nil"/>
              <w:bottom w:val="single" w:sz="4" w:space="0" w:color="auto"/>
              <w:right w:val="single" w:sz="4" w:space="0" w:color="auto"/>
            </w:tcBorders>
            <w:shd w:val="clear" w:color="auto" w:fill="auto"/>
            <w:hideMark/>
          </w:tcPr>
          <w:p w14:paraId="2AA6A96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$43,243.56</w:t>
            </w:r>
          </w:p>
        </w:tc>
      </w:tr>
      <w:tr w:rsidR="00EC2D17" w:rsidRPr="00EC2D17" w14:paraId="050A81B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C02EC1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2112-1-000793</w:t>
            </w:r>
          </w:p>
        </w:tc>
        <w:tc>
          <w:tcPr>
            <w:tcW w:w="5800" w:type="dxa"/>
            <w:tcBorders>
              <w:top w:val="nil"/>
              <w:left w:val="nil"/>
              <w:bottom w:val="single" w:sz="4" w:space="0" w:color="auto"/>
              <w:right w:val="single" w:sz="4" w:space="0" w:color="auto"/>
            </w:tcBorders>
            <w:shd w:val="clear" w:color="auto" w:fill="auto"/>
            <w:hideMark/>
          </w:tcPr>
          <w:p w14:paraId="772870A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DISTRI MEMID S DE RL DE CV</w:t>
            </w:r>
          </w:p>
        </w:tc>
        <w:tc>
          <w:tcPr>
            <w:tcW w:w="1480" w:type="dxa"/>
            <w:tcBorders>
              <w:top w:val="nil"/>
              <w:left w:val="nil"/>
              <w:bottom w:val="single" w:sz="4" w:space="0" w:color="auto"/>
              <w:right w:val="single" w:sz="4" w:space="0" w:color="auto"/>
            </w:tcBorders>
            <w:shd w:val="clear" w:color="auto" w:fill="auto"/>
            <w:hideMark/>
          </w:tcPr>
          <w:p w14:paraId="6576438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$37,120.00</w:t>
            </w:r>
          </w:p>
        </w:tc>
      </w:tr>
      <w:tr w:rsidR="00EC2D17" w:rsidRPr="00EC2D17" w14:paraId="265FAC5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F1F2F3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2112-1-000795</w:t>
            </w:r>
          </w:p>
        </w:tc>
        <w:tc>
          <w:tcPr>
            <w:tcW w:w="5800" w:type="dxa"/>
            <w:tcBorders>
              <w:top w:val="nil"/>
              <w:left w:val="nil"/>
              <w:bottom w:val="single" w:sz="4" w:space="0" w:color="auto"/>
              <w:right w:val="single" w:sz="4" w:space="0" w:color="auto"/>
            </w:tcBorders>
            <w:shd w:val="clear" w:color="auto" w:fill="auto"/>
            <w:hideMark/>
          </w:tcPr>
          <w:p w14:paraId="6A63DDE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EDGARD ARIEL AVILES REYES</w:t>
            </w:r>
          </w:p>
        </w:tc>
        <w:tc>
          <w:tcPr>
            <w:tcW w:w="1480" w:type="dxa"/>
            <w:tcBorders>
              <w:top w:val="nil"/>
              <w:left w:val="nil"/>
              <w:bottom w:val="single" w:sz="4" w:space="0" w:color="auto"/>
              <w:right w:val="single" w:sz="4" w:space="0" w:color="auto"/>
            </w:tcBorders>
            <w:shd w:val="clear" w:color="auto" w:fill="auto"/>
            <w:hideMark/>
          </w:tcPr>
          <w:p w14:paraId="144496F3"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$11,484.00</w:t>
            </w:r>
          </w:p>
        </w:tc>
      </w:tr>
      <w:tr w:rsidR="00EC2D17" w:rsidRPr="00EC2D17" w14:paraId="15870AD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F62503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2112-1-000798</w:t>
            </w:r>
          </w:p>
        </w:tc>
        <w:tc>
          <w:tcPr>
            <w:tcW w:w="5800" w:type="dxa"/>
            <w:tcBorders>
              <w:top w:val="nil"/>
              <w:left w:val="nil"/>
              <w:bottom w:val="single" w:sz="4" w:space="0" w:color="auto"/>
              <w:right w:val="single" w:sz="4" w:space="0" w:color="auto"/>
            </w:tcBorders>
            <w:shd w:val="clear" w:color="auto" w:fill="auto"/>
            <w:hideMark/>
          </w:tcPr>
          <w:p w14:paraId="39ABBE3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JOSE LUIS CAAMAL CANUL</w:t>
            </w:r>
          </w:p>
        </w:tc>
        <w:tc>
          <w:tcPr>
            <w:tcW w:w="1480" w:type="dxa"/>
            <w:tcBorders>
              <w:top w:val="nil"/>
              <w:left w:val="nil"/>
              <w:bottom w:val="single" w:sz="4" w:space="0" w:color="auto"/>
              <w:right w:val="single" w:sz="4" w:space="0" w:color="auto"/>
            </w:tcBorders>
            <w:shd w:val="clear" w:color="auto" w:fill="auto"/>
            <w:hideMark/>
          </w:tcPr>
          <w:p w14:paraId="0CAE4B2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$688.50</w:t>
            </w:r>
          </w:p>
        </w:tc>
      </w:tr>
      <w:tr w:rsidR="00EC2D17" w:rsidRPr="00EC2D17" w14:paraId="48E7B1D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8B6A50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2112-1-000802</w:t>
            </w:r>
          </w:p>
        </w:tc>
        <w:tc>
          <w:tcPr>
            <w:tcW w:w="5800" w:type="dxa"/>
            <w:tcBorders>
              <w:top w:val="nil"/>
              <w:left w:val="nil"/>
              <w:bottom w:val="single" w:sz="4" w:space="0" w:color="auto"/>
              <w:right w:val="single" w:sz="4" w:space="0" w:color="auto"/>
            </w:tcBorders>
            <w:shd w:val="clear" w:color="auto" w:fill="auto"/>
            <w:hideMark/>
          </w:tcPr>
          <w:p w14:paraId="11E4F03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CARMEN ASUNCION LIRA UCAN</w:t>
            </w:r>
          </w:p>
        </w:tc>
        <w:tc>
          <w:tcPr>
            <w:tcW w:w="1480" w:type="dxa"/>
            <w:tcBorders>
              <w:top w:val="nil"/>
              <w:left w:val="nil"/>
              <w:bottom w:val="single" w:sz="4" w:space="0" w:color="auto"/>
              <w:right w:val="single" w:sz="4" w:space="0" w:color="auto"/>
            </w:tcBorders>
            <w:shd w:val="clear" w:color="auto" w:fill="auto"/>
            <w:hideMark/>
          </w:tcPr>
          <w:p w14:paraId="16E0CB6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$47,720.00</w:t>
            </w:r>
          </w:p>
        </w:tc>
      </w:tr>
      <w:tr w:rsidR="00EC2D17" w:rsidRPr="00EC2D17" w14:paraId="7FEB9A2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B9F52C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2112-1-000803</w:t>
            </w:r>
          </w:p>
        </w:tc>
        <w:tc>
          <w:tcPr>
            <w:tcW w:w="5800" w:type="dxa"/>
            <w:tcBorders>
              <w:top w:val="nil"/>
              <w:left w:val="nil"/>
              <w:bottom w:val="single" w:sz="4" w:space="0" w:color="auto"/>
              <w:right w:val="single" w:sz="4" w:space="0" w:color="auto"/>
            </w:tcBorders>
            <w:shd w:val="clear" w:color="auto" w:fill="auto"/>
            <w:hideMark/>
          </w:tcPr>
          <w:p w14:paraId="2A36D6C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JOSE DOLORES AYALA MIS</w:t>
            </w:r>
          </w:p>
        </w:tc>
        <w:tc>
          <w:tcPr>
            <w:tcW w:w="1480" w:type="dxa"/>
            <w:tcBorders>
              <w:top w:val="nil"/>
              <w:left w:val="nil"/>
              <w:bottom w:val="single" w:sz="4" w:space="0" w:color="auto"/>
              <w:right w:val="single" w:sz="4" w:space="0" w:color="auto"/>
            </w:tcBorders>
            <w:shd w:val="clear" w:color="auto" w:fill="auto"/>
            <w:hideMark/>
          </w:tcPr>
          <w:p w14:paraId="14D9BB1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$6,570.81</w:t>
            </w:r>
          </w:p>
        </w:tc>
      </w:tr>
      <w:tr w:rsidR="00EC2D17" w:rsidRPr="00EC2D17" w14:paraId="1FC112E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C84BAF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2112-1-000805</w:t>
            </w:r>
          </w:p>
        </w:tc>
        <w:tc>
          <w:tcPr>
            <w:tcW w:w="5800" w:type="dxa"/>
            <w:tcBorders>
              <w:top w:val="nil"/>
              <w:left w:val="nil"/>
              <w:bottom w:val="single" w:sz="4" w:space="0" w:color="auto"/>
              <w:right w:val="single" w:sz="4" w:space="0" w:color="auto"/>
            </w:tcBorders>
            <w:shd w:val="clear" w:color="auto" w:fill="auto"/>
            <w:hideMark/>
          </w:tcPr>
          <w:p w14:paraId="5B0604A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JOSE IVAN SANCHEZ SUAREZ</w:t>
            </w:r>
          </w:p>
        </w:tc>
        <w:tc>
          <w:tcPr>
            <w:tcW w:w="1480" w:type="dxa"/>
            <w:tcBorders>
              <w:top w:val="nil"/>
              <w:left w:val="nil"/>
              <w:bottom w:val="single" w:sz="4" w:space="0" w:color="auto"/>
              <w:right w:val="single" w:sz="4" w:space="0" w:color="auto"/>
            </w:tcBorders>
            <w:shd w:val="clear" w:color="auto" w:fill="auto"/>
            <w:hideMark/>
          </w:tcPr>
          <w:p w14:paraId="10EE445B"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$16,415.09</w:t>
            </w:r>
          </w:p>
        </w:tc>
      </w:tr>
      <w:tr w:rsidR="00EC2D17" w:rsidRPr="00EC2D17" w14:paraId="0C2940E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CFFECF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2112-1-000814</w:t>
            </w:r>
          </w:p>
        </w:tc>
        <w:tc>
          <w:tcPr>
            <w:tcW w:w="5800" w:type="dxa"/>
            <w:tcBorders>
              <w:top w:val="nil"/>
              <w:left w:val="nil"/>
              <w:bottom w:val="single" w:sz="4" w:space="0" w:color="auto"/>
              <w:right w:val="single" w:sz="4" w:space="0" w:color="auto"/>
            </w:tcBorders>
            <w:shd w:val="clear" w:color="auto" w:fill="auto"/>
            <w:hideMark/>
          </w:tcPr>
          <w:p w14:paraId="11324B3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SERVICIOS REJON S. DE RL. DE CV.</w:t>
            </w:r>
          </w:p>
        </w:tc>
        <w:tc>
          <w:tcPr>
            <w:tcW w:w="1480" w:type="dxa"/>
            <w:tcBorders>
              <w:top w:val="nil"/>
              <w:left w:val="nil"/>
              <w:bottom w:val="single" w:sz="4" w:space="0" w:color="auto"/>
              <w:right w:val="single" w:sz="4" w:space="0" w:color="auto"/>
            </w:tcBorders>
            <w:shd w:val="clear" w:color="auto" w:fill="auto"/>
            <w:hideMark/>
          </w:tcPr>
          <w:p w14:paraId="517B8EF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$26,216.00</w:t>
            </w:r>
          </w:p>
        </w:tc>
      </w:tr>
      <w:tr w:rsidR="00EC2D17" w:rsidRPr="00EC2D17" w14:paraId="309B85F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5AA975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2112-1-000816</w:t>
            </w:r>
          </w:p>
        </w:tc>
        <w:tc>
          <w:tcPr>
            <w:tcW w:w="5800" w:type="dxa"/>
            <w:tcBorders>
              <w:top w:val="nil"/>
              <w:left w:val="nil"/>
              <w:bottom w:val="single" w:sz="4" w:space="0" w:color="auto"/>
              <w:right w:val="single" w:sz="4" w:space="0" w:color="auto"/>
            </w:tcBorders>
            <w:shd w:val="clear" w:color="auto" w:fill="auto"/>
            <w:hideMark/>
          </w:tcPr>
          <w:p w14:paraId="1C7D70E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PRODUCCION PESQUERA DE BIENES Y SERVICOS TURISTICOS TUUNBEN KIN SC DE RL DE CV</w:t>
            </w:r>
          </w:p>
        </w:tc>
        <w:tc>
          <w:tcPr>
            <w:tcW w:w="1480" w:type="dxa"/>
            <w:tcBorders>
              <w:top w:val="nil"/>
              <w:left w:val="nil"/>
              <w:bottom w:val="single" w:sz="4" w:space="0" w:color="auto"/>
              <w:right w:val="single" w:sz="4" w:space="0" w:color="auto"/>
            </w:tcBorders>
            <w:shd w:val="clear" w:color="auto" w:fill="auto"/>
            <w:hideMark/>
          </w:tcPr>
          <w:p w14:paraId="1361F909"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$4,950.00</w:t>
            </w:r>
          </w:p>
        </w:tc>
      </w:tr>
      <w:tr w:rsidR="00EC2D17" w:rsidRPr="00EC2D17" w14:paraId="530C314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96E46D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2112-1-000827</w:t>
            </w:r>
          </w:p>
        </w:tc>
        <w:tc>
          <w:tcPr>
            <w:tcW w:w="5800" w:type="dxa"/>
            <w:tcBorders>
              <w:top w:val="nil"/>
              <w:left w:val="nil"/>
              <w:bottom w:val="single" w:sz="4" w:space="0" w:color="auto"/>
              <w:right w:val="single" w:sz="4" w:space="0" w:color="auto"/>
            </w:tcBorders>
            <w:shd w:val="clear" w:color="auto" w:fill="auto"/>
            <w:hideMark/>
          </w:tcPr>
          <w:p w14:paraId="769F98B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CYNTHYA ELIDE SOSA HERRERA</w:t>
            </w:r>
          </w:p>
        </w:tc>
        <w:tc>
          <w:tcPr>
            <w:tcW w:w="1480" w:type="dxa"/>
            <w:tcBorders>
              <w:top w:val="nil"/>
              <w:left w:val="nil"/>
              <w:bottom w:val="single" w:sz="4" w:space="0" w:color="auto"/>
              <w:right w:val="single" w:sz="4" w:space="0" w:color="auto"/>
            </w:tcBorders>
            <w:shd w:val="clear" w:color="auto" w:fill="auto"/>
            <w:hideMark/>
          </w:tcPr>
          <w:p w14:paraId="63B287A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$51,390.04</w:t>
            </w:r>
          </w:p>
        </w:tc>
      </w:tr>
      <w:tr w:rsidR="00EC2D17" w:rsidRPr="00EC2D17" w14:paraId="4609CA3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5CBF99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2112-1-000837</w:t>
            </w:r>
          </w:p>
        </w:tc>
        <w:tc>
          <w:tcPr>
            <w:tcW w:w="5800" w:type="dxa"/>
            <w:tcBorders>
              <w:top w:val="nil"/>
              <w:left w:val="nil"/>
              <w:bottom w:val="single" w:sz="4" w:space="0" w:color="auto"/>
              <w:right w:val="single" w:sz="4" w:space="0" w:color="auto"/>
            </w:tcBorders>
            <w:shd w:val="clear" w:color="auto" w:fill="auto"/>
            <w:hideMark/>
          </w:tcPr>
          <w:p w14:paraId="4D32EC8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VICTOR MANUEL BRITO AVILA</w:t>
            </w:r>
          </w:p>
        </w:tc>
        <w:tc>
          <w:tcPr>
            <w:tcW w:w="1480" w:type="dxa"/>
            <w:tcBorders>
              <w:top w:val="nil"/>
              <w:left w:val="nil"/>
              <w:bottom w:val="single" w:sz="4" w:space="0" w:color="auto"/>
              <w:right w:val="single" w:sz="4" w:space="0" w:color="auto"/>
            </w:tcBorders>
            <w:shd w:val="clear" w:color="auto" w:fill="auto"/>
            <w:hideMark/>
          </w:tcPr>
          <w:p w14:paraId="35A996C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$116,000.00</w:t>
            </w:r>
          </w:p>
        </w:tc>
      </w:tr>
      <w:tr w:rsidR="00EC2D17" w:rsidRPr="00EC2D17" w14:paraId="469F95A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09FD19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2112-1-000846</w:t>
            </w:r>
          </w:p>
        </w:tc>
        <w:tc>
          <w:tcPr>
            <w:tcW w:w="5800" w:type="dxa"/>
            <w:tcBorders>
              <w:top w:val="nil"/>
              <w:left w:val="nil"/>
              <w:bottom w:val="single" w:sz="4" w:space="0" w:color="auto"/>
              <w:right w:val="single" w:sz="4" w:space="0" w:color="auto"/>
            </w:tcBorders>
            <w:shd w:val="clear" w:color="auto" w:fill="auto"/>
            <w:hideMark/>
          </w:tcPr>
          <w:p w14:paraId="0E37478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MARIA FERNANDA ORTEGA NAGARIAN</w:t>
            </w:r>
          </w:p>
        </w:tc>
        <w:tc>
          <w:tcPr>
            <w:tcW w:w="1480" w:type="dxa"/>
            <w:tcBorders>
              <w:top w:val="nil"/>
              <w:left w:val="nil"/>
              <w:bottom w:val="single" w:sz="4" w:space="0" w:color="auto"/>
              <w:right w:val="single" w:sz="4" w:space="0" w:color="auto"/>
            </w:tcBorders>
            <w:shd w:val="clear" w:color="auto" w:fill="auto"/>
            <w:hideMark/>
          </w:tcPr>
          <w:p w14:paraId="79BF9AB9"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$3,248.00</w:t>
            </w:r>
          </w:p>
        </w:tc>
      </w:tr>
      <w:tr w:rsidR="00EC2D17" w:rsidRPr="00EC2D17" w14:paraId="3FBA51D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33CA27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2112-1-000848</w:t>
            </w:r>
          </w:p>
        </w:tc>
        <w:tc>
          <w:tcPr>
            <w:tcW w:w="5800" w:type="dxa"/>
            <w:tcBorders>
              <w:top w:val="nil"/>
              <w:left w:val="nil"/>
              <w:bottom w:val="single" w:sz="4" w:space="0" w:color="auto"/>
              <w:right w:val="single" w:sz="4" w:space="0" w:color="auto"/>
            </w:tcBorders>
            <w:shd w:val="clear" w:color="auto" w:fill="auto"/>
            <w:hideMark/>
          </w:tcPr>
          <w:p w14:paraId="7832CDE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PASTOR ALFONSO CHAN URDAPILLETA</w:t>
            </w:r>
          </w:p>
        </w:tc>
        <w:tc>
          <w:tcPr>
            <w:tcW w:w="1480" w:type="dxa"/>
            <w:tcBorders>
              <w:top w:val="nil"/>
              <w:left w:val="nil"/>
              <w:bottom w:val="single" w:sz="4" w:space="0" w:color="auto"/>
              <w:right w:val="single" w:sz="4" w:space="0" w:color="auto"/>
            </w:tcBorders>
            <w:shd w:val="clear" w:color="auto" w:fill="auto"/>
            <w:hideMark/>
          </w:tcPr>
          <w:p w14:paraId="501138B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$5,800.00</w:t>
            </w:r>
          </w:p>
        </w:tc>
      </w:tr>
      <w:tr w:rsidR="00EC2D17" w:rsidRPr="00EC2D17" w14:paraId="023145C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9E2CB9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2112-1-000850</w:t>
            </w:r>
          </w:p>
        </w:tc>
        <w:tc>
          <w:tcPr>
            <w:tcW w:w="5800" w:type="dxa"/>
            <w:tcBorders>
              <w:top w:val="nil"/>
              <w:left w:val="nil"/>
              <w:bottom w:val="single" w:sz="4" w:space="0" w:color="auto"/>
              <w:right w:val="single" w:sz="4" w:space="0" w:color="auto"/>
            </w:tcBorders>
            <w:shd w:val="clear" w:color="auto" w:fill="auto"/>
            <w:hideMark/>
          </w:tcPr>
          <w:p w14:paraId="3CA9774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DAVID CAB ARPAIS</w:t>
            </w:r>
          </w:p>
        </w:tc>
        <w:tc>
          <w:tcPr>
            <w:tcW w:w="1480" w:type="dxa"/>
            <w:tcBorders>
              <w:top w:val="nil"/>
              <w:left w:val="nil"/>
              <w:bottom w:val="single" w:sz="4" w:space="0" w:color="auto"/>
              <w:right w:val="single" w:sz="4" w:space="0" w:color="auto"/>
            </w:tcBorders>
            <w:shd w:val="clear" w:color="auto" w:fill="auto"/>
            <w:hideMark/>
          </w:tcPr>
          <w:p w14:paraId="4C52090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$64,000.00</w:t>
            </w:r>
          </w:p>
        </w:tc>
      </w:tr>
      <w:tr w:rsidR="00EC2D17" w:rsidRPr="00EC2D17" w14:paraId="20C7C1E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74DF2C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2112-1-000853</w:t>
            </w:r>
          </w:p>
        </w:tc>
        <w:tc>
          <w:tcPr>
            <w:tcW w:w="5800" w:type="dxa"/>
            <w:tcBorders>
              <w:top w:val="nil"/>
              <w:left w:val="nil"/>
              <w:bottom w:val="single" w:sz="4" w:space="0" w:color="auto"/>
              <w:right w:val="single" w:sz="4" w:space="0" w:color="auto"/>
            </w:tcBorders>
            <w:shd w:val="clear" w:color="auto" w:fill="auto"/>
            <w:hideMark/>
          </w:tcPr>
          <w:p w14:paraId="4466905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GRUPO FENOMO S DE RL DE CV</w:t>
            </w:r>
          </w:p>
        </w:tc>
        <w:tc>
          <w:tcPr>
            <w:tcW w:w="1480" w:type="dxa"/>
            <w:tcBorders>
              <w:top w:val="nil"/>
              <w:left w:val="nil"/>
              <w:bottom w:val="single" w:sz="4" w:space="0" w:color="auto"/>
              <w:right w:val="single" w:sz="4" w:space="0" w:color="auto"/>
            </w:tcBorders>
            <w:shd w:val="clear" w:color="auto" w:fill="auto"/>
            <w:hideMark/>
          </w:tcPr>
          <w:p w14:paraId="2DBC02E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$652,499.97</w:t>
            </w:r>
          </w:p>
        </w:tc>
      </w:tr>
      <w:tr w:rsidR="00EC2D17" w:rsidRPr="00EC2D17" w14:paraId="1101F22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A66123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2112-1-000854</w:t>
            </w:r>
          </w:p>
        </w:tc>
        <w:tc>
          <w:tcPr>
            <w:tcW w:w="5800" w:type="dxa"/>
            <w:tcBorders>
              <w:top w:val="nil"/>
              <w:left w:val="nil"/>
              <w:bottom w:val="single" w:sz="4" w:space="0" w:color="auto"/>
              <w:right w:val="single" w:sz="4" w:space="0" w:color="auto"/>
            </w:tcBorders>
            <w:shd w:val="clear" w:color="auto" w:fill="auto"/>
            <w:hideMark/>
          </w:tcPr>
          <w:p w14:paraId="28D6497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EDUARDO ZARRACINO CASTELLANOS</w:t>
            </w:r>
          </w:p>
        </w:tc>
        <w:tc>
          <w:tcPr>
            <w:tcW w:w="1480" w:type="dxa"/>
            <w:tcBorders>
              <w:top w:val="nil"/>
              <w:left w:val="nil"/>
              <w:bottom w:val="single" w:sz="4" w:space="0" w:color="auto"/>
              <w:right w:val="single" w:sz="4" w:space="0" w:color="auto"/>
            </w:tcBorders>
            <w:shd w:val="clear" w:color="auto" w:fill="auto"/>
            <w:hideMark/>
          </w:tcPr>
          <w:p w14:paraId="3FCC05A9"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$12,760.00</w:t>
            </w:r>
          </w:p>
        </w:tc>
      </w:tr>
      <w:tr w:rsidR="00EC2D17" w:rsidRPr="00EC2D17" w14:paraId="2A978F4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2B44A4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2112-1-000856</w:t>
            </w:r>
          </w:p>
        </w:tc>
        <w:tc>
          <w:tcPr>
            <w:tcW w:w="5800" w:type="dxa"/>
            <w:tcBorders>
              <w:top w:val="nil"/>
              <w:left w:val="nil"/>
              <w:bottom w:val="single" w:sz="4" w:space="0" w:color="auto"/>
              <w:right w:val="single" w:sz="4" w:space="0" w:color="auto"/>
            </w:tcBorders>
            <w:shd w:val="clear" w:color="auto" w:fill="auto"/>
            <w:hideMark/>
          </w:tcPr>
          <w:p w14:paraId="2992DD9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MARIA DE JESUS CAAMAL LOPEZ</w:t>
            </w:r>
          </w:p>
        </w:tc>
        <w:tc>
          <w:tcPr>
            <w:tcW w:w="1480" w:type="dxa"/>
            <w:tcBorders>
              <w:top w:val="nil"/>
              <w:left w:val="nil"/>
              <w:bottom w:val="single" w:sz="4" w:space="0" w:color="auto"/>
              <w:right w:val="single" w:sz="4" w:space="0" w:color="auto"/>
            </w:tcBorders>
            <w:shd w:val="clear" w:color="auto" w:fill="auto"/>
            <w:hideMark/>
          </w:tcPr>
          <w:p w14:paraId="024BA22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$6,000.00</w:t>
            </w:r>
          </w:p>
        </w:tc>
      </w:tr>
      <w:tr w:rsidR="00EC2D17" w:rsidRPr="00EC2D17" w14:paraId="61AEBF4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3604E9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2112-1-000857</w:t>
            </w:r>
          </w:p>
        </w:tc>
        <w:tc>
          <w:tcPr>
            <w:tcW w:w="5800" w:type="dxa"/>
            <w:tcBorders>
              <w:top w:val="nil"/>
              <w:left w:val="nil"/>
              <w:bottom w:val="single" w:sz="4" w:space="0" w:color="auto"/>
              <w:right w:val="single" w:sz="4" w:space="0" w:color="auto"/>
            </w:tcBorders>
            <w:shd w:val="clear" w:color="auto" w:fill="auto"/>
            <w:hideMark/>
          </w:tcPr>
          <w:p w14:paraId="70B4DA3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GRUPO KILESA SA DE CV</w:t>
            </w:r>
          </w:p>
        </w:tc>
        <w:tc>
          <w:tcPr>
            <w:tcW w:w="1480" w:type="dxa"/>
            <w:tcBorders>
              <w:top w:val="nil"/>
              <w:left w:val="nil"/>
              <w:bottom w:val="single" w:sz="4" w:space="0" w:color="auto"/>
              <w:right w:val="single" w:sz="4" w:space="0" w:color="auto"/>
            </w:tcBorders>
            <w:shd w:val="clear" w:color="auto" w:fill="auto"/>
            <w:hideMark/>
          </w:tcPr>
          <w:p w14:paraId="6525440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$33,988.00</w:t>
            </w:r>
          </w:p>
        </w:tc>
      </w:tr>
      <w:tr w:rsidR="00EC2D17" w:rsidRPr="00EC2D17" w14:paraId="7FF2DBC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7ED6D6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2112-2</w:t>
            </w:r>
          </w:p>
        </w:tc>
        <w:tc>
          <w:tcPr>
            <w:tcW w:w="5800" w:type="dxa"/>
            <w:tcBorders>
              <w:top w:val="nil"/>
              <w:left w:val="nil"/>
              <w:bottom w:val="single" w:sz="4" w:space="0" w:color="auto"/>
              <w:right w:val="single" w:sz="4" w:space="0" w:color="auto"/>
            </w:tcBorders>
            <w:shd w:val="clear" w:color="auto" w:fill="auto"/>
            <w:hideMark/>
          </w:tcPr>
          <w:p w14:paraId="3A8BA58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Deudas por Adquisición de Bienes Inmuebles, Muebles e Intangibles por Pagar a CP</w:t>
            </w:r>
          </w:p>
        </w:tc>
        <w:tc>
          <w:tcPr>
            <w:tcW w:w="1480" w:type="dxa"/>
            <w:tcBorders>
              <w:top w:val="nil"/>
              <w:left w:val="nil"/>
              <w:bottom w:val="single" w:sz="4" w:space="0" w:color="auto"/>
              <w:right w:val="single" w:sz="4" w:space="0" w:color="auto"/>
            </w:tcBorders>
            <w:shd w:val="clear" w:color="auto" w:fill="auto"/>
            <w:hideMark/>
          </w:tcPr>
          <w:p w14:paraId="1A59BEA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$231,265.14</w:t>
            </w:r>
          </w:p>
        </w:tc>
      </w:tr>
      <w:tr w:rsidR="00EC2D17" w:rsidRPr="00EC2D17" w14:paraId="294BA6F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2E5A74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2112-2-000229</w:t>
            </w:r>
          </w:p>
        </w:tc>
        <w:tc>
          <w:tcPr>
            <w:tcW w:w="5800" w:type="dxa"/>
            <w:tcBorders>
              <w:top w:val="nil"/>
              <w:left w:val="nil"/>
              <w:bottom w:val="single" w:sz="4" w:space="0" w:color="auto"/>
              <w:right w:val="single" w:sz="4" w:space="0" w:color="auto"/>
            </w:tcBorders>
            <w:shd w:val="clear" w:color="auto" w:fill="auto"/>
            <w:hideMark/>
          </w:tcPr>
          <w:p w14:paraId="5F4FF85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DISTRIBUIDORA BERZUNZA SA DE CV.</w:t>
            </w:r>
          </w:p>
        </w:tc>
        <w:tc>
          <w:tcPr>
            <w:tcW w:w="1480" w:type="dxa"/>
            <w:tcBorders>
              <w:top w:val="nil"/>
              <w:left w:val="nil"/>
              <w:bottom w:val="single" w:sz="4" w:space="0" w:color="auto"/>
              <w:right w:val="single" w:sz="4" w:space="0" w:color="auto"/>
            </w:tcBorders>
            <w:shd w:val="clear" w:color="auto" w:fill="auto"/>
            <w:hideMark/>
          </w:tcPr>
          <w:p w14:paraId="19F6BA09"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$137,827.14</w:t>
            </w:r>
          </w:p>
        </w:tc>
      </w:tr>
      <w:tr w:rsidR="00EC2D17" w:rsidRPr="00EC2D17" w14:paraId="3C6C4C3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65208D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lastRenderedPageBreak/>
              <w:t>2112-2-000521</w:t>
            </w:r>
          </w:p>
        </w:tc>
        <w:tc>
          <w:tcPr>
            <w:tcW w:w="5800" w:type="dxa"/>
            <w:tcBorders>
              <w:top w:val="nil"/>
              <w:left w:val="nil"/>
              <w:bottom w:val="single" w:sz="4" w:space="0" w:color="auto"/>
              <w:right w:val="single" w:sz="4" w:space="0" w:color="auto"/>
            </w:tcBorders>
            <w:shd w:val="clear" w:color="auto" w:fill="auto"/>
            <w:hideMark/>
          </w:tcPr>
          <w:p w14:paraId="2429B3D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BRISEIDA CASTELLANOS VIDAL</w:t>
            </w:r>
          </w:p>
        </w:tc>
        <w:tc>
          <w:tcPr>
            <w:tcW w:w="1480" w:type="dxa"/>
            <w:tcBorders>
              <w:top w:val="nil"/>
              <w:left w:val="nil"/>
              <w:bottom w:val="single" w:sz="4" w:space="0" w:color="auto"/>
              <w:right w:val="single" w:sz="4" w:space="0" w:color="auto"/>
            </w:tcBorders>
            <w:shd w:val="clear" w:color="auto" w:fill="auto"/>
            <w:hideMark/>
          </w:tcPr>
          <w:p w14:paraId="6EE403A2"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$8,874.00</w:t>
            </w:r>
          </w:p>
        </w:tc>
      </w:tr>
      <w:tr w:rsidR="00EC2D17" w:rsidRPr="00EC2D17" w14:paraId="0128D08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1B4EF9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2112-2-000568</w:t>
            </w:r>
          </w:p>
        </w:tc>
        <w:tc>
          <w:tcPr>
            <w:tcW w:w="5800" w:type="dxa"/>
            <w:tcBorders>
              <w:top w:val="nil"/>
              <w:left w:val="nil"/>
              <w:bottom w:val="single" w:sz="4" w:space="0" w:color="auto"/>
              <w:right w:val="single" w:sz="4" w:space="0" w:color="auto"/>
            </w:tcBorders>
            <w:shd w:val="clear" w:color="auto" w:fill="auto"/>
            <w:hideMark/>
          </w:tcPr>
          <w:p w14:paraId="355929C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ARTURO MUÑOZ SANCHEZ</w:t>
            </w:r>
          </w:p>
        </w:tc>
        <w:tc>
          <w:tcPr>
            <w:tcW w:w="1480" w:type="dxa"/>
            <w:tcBorders>
              <w:top w:val="nil"/>
              <w:left w:val="nil"/>
              <w:bottom w:val="single" w:sz="4" w:space="0" w:color="auto"/>
              <w:right w:val="single" w:sz="4" w:space="0" w:color="auto"/>
            </w:tcBorders>
            <w:shd w:val="clear" w:color="auto" w:fill="auto"/>
            <w:hideMark/>
          </w:tcPr>
          <w:p w14:paraId="38A3DB82"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$84,564.00</w:t>
            </w:r>
          </w:p>
        </w:tc>
      </w:tr>
      <w:tr w:rsidR="00EC2D17" w:rsidRPr="00EC2D17" w14:paraId="68D7008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5D3F39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2112-9</w:t>
            </w:r>
          </w:p>
        </w:tc>
        <w:tc>
          <w:tcPr>
            <w:tcW w:w="5800" w:type="dxa"/>
            <w:tcBorders>
              <w:top w:val="nil"/>
              <w:left w:val="nil"/>
              <w:bottom w:val="single" w:sz="4" w:space="0" w:color="auto"/>
              <w:right w:val="single" w:sz="4" w:space="0" w:color="auto"/>
            </w:tcBorders>
            <w:shd w:val="clear" w:color="auto" w:fill="auto"/>
            <w:hideMark/>
          </w:tcPr>
          <w:p w14:paraId="7F3535C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Otras Deudas Comerciales por Pagar a CP        </w:t>
            </w:r>
          </w:p>
        </w:tc>
        <w:tc>
          <w:tcPr>
            <w:tcW w:w="1480" w:type="dxa"/>
            <w:tcBorders>
              <w:top w:val="nil"/>
              <w:left w:val="nil"/>
              <w:bottom w:val="single" w:sz="4" w:space="0" w:color="auto"/>
              <w:right w:val="single" w:sz="4" w:space="0" w:color="auto"/>
            </w:tcBorders>
            <w:shd w:val="clear" w:color="auto" w:fill="auto"/>
            <w:hideMark/>
          </w:tcPr>
          <w:p w14:paraId="375C3E83"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$16,976.60</w:t>
            </w:r>
          </w:p>
        </w:tc>
      </w:tr>
      <w:tr w:rsidR="00EC2D17" w:rsidRPr="00EC2D17" w14:paraId="1EA5A31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B3C2C3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2112-9-000782</w:t>
            </w:r>
          </w:p>
        </w:tc>
        <w:tc>
          <w:tcPr>
            <w:tcW w:w="5800" w:type="dxa"/>
            <w:tcBorders>
              <w:top w:val="nil"/>
              <w:left w:val="nil"/>
              <w:bottom w:val="single" w:sz="4" w:space="0" w:color="auto"/>
              <w:right w:val="single" w:sz="4" w:space="0" w:color="auto"/>
            </w:tcBorders>
            <w:shd w:val="clear" w:color="auto" w:fill="auto"/>
            <w:hideMark/>
          </w:tcPr>
          <w:p w14:paraId="6E77EB8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JOSE MIGUEL RODRIGUEZ FERNANDEZ</w:t>
            </w:r>
          </w:p>
        </w:tc>
        <w:tc>
          <w:tcPr>
            <w:tcW w:w="1480" w:type="dxa"/>
            <w:tcBorders>
              <w:top w:val="nil"/>
              <w:left w:val="nil"/>
              <w:bottom w:val="single" w:sz="4" w:space="0" w:color="auto"/>
              <w:right w:val="single" w:sz="4" w:space="0" w:color="auto"/>
            </w:tcBorders>
            <w:shd w:val="clear" w:color="auto" w:fill="auto"/>
            <w:hideMark/>
          </w:tcPr>
          <w:p w14:paraId="09947052"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$16,976.60</w:t>
            </w:r>
          </w:p>
        </w:tc>
      </w:tr>
      <w:tr w:rsidR="00EC2D17" w:rsidRPr="00EC2D17" w14:paraId="735AB50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36DECF6"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2113</w:t>
            </w:r>
          </w:p>
        </w:tc>
        <w:tc>
          <w:tcPr>
            <w:tcW w:w="5800" w:type="dxa"/>
            <w:tcBorders>
              <w:top w:val="nil"/>
              <w:left w:val="nil"/>
              <w:bottom w:val="single" w:sz="4" w:space="0" w:color="auto"/>
              <w:right w:val="single" w:sz="4" w:space="0" w:color="auto"/>
            </w:tcBorders>
            <w:shd w:val="clear" w:color="auto" w:fill="auto"/>
            <w:hideMark/>
          </w:tcPr>
          <w:p w14:paraId="3B288A23"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 xml:space="preserve">CONTRATISTAS POR OBRAS PÚBLICAS POR PAGAR A CORTO PLAZO      </w:t>
            </w:r>
          </w:p>
        </w:tc>
        <w:tc>
          <w:tcPr>
            <w:tcW w:w="1480" w:type="dxa"/>
            <w:tcBorders>
              <w:top w:val="nil"/>
              <w:left w:val="nil"/>
              <w:bottom w:val="single" w:sz="4" w:space="0" w:color="auto"/>
              <w:right w:val="single" w:sz="4" w:space="0" w:color="auto"/>
            </w:tcBorders>
            <w:shd w:val="clear" w:color="auto" w:fill="auto"/>
            <w:hideMark/>
          </w:tcPr>
          <w:p w14:paraId="1D48225B" w14:textId="77777777" w:rsidR="00EC2D17" w:rsidRPr="00EC2D17" w:rsidRDefault="00EC2D17" w:rsidP="00E56AEC">
            <w:pPr>
              <w:spacing w:after="0" w:line="240" w:lineRule="auto"/>
              <w:jc w:val="right"/>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$12,079.93</w:t>
            </w:r>
          </w:p>
        </w:tc>
      </w:tr>
      <w:tr w:rsidR="00EC2D17" w:rsidRPr="00EC2D17" w14:paraId="6247BB5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9DFC1A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2113-1</w:t>
            </w:r>
          </w:p>
        </w:tc>
        <w:tc>
          <w:tcPr>
            <w:tcW w:w="5800" w:type="dxa"/>
            <w:tcBorders>
              <w:top w:val="nil"/>
              <w:left w:val="nil"/>
              <w:bottom w:val="single" w:sz="4" w:space="0" w:color="auto"/>
              <w:right w:val="single" w:sz="4" w:space="0" w:color="auto"/>
            </w:tcBorders>
            <w:shd w:val="clear" w:color="auto" w:fill="auto"/>
            <w:hideMark/>
          </w:tcPr>
          <w:p w14:paraId="18161F0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Contratistas por Obras Públicas en Bienes de Dominio Público por Pagar a CP  </w:t>
            </w:r>
          </w:p>
        </w:tc>
        <w:tc>
          <w:tcPr>
            <w:tcW w:w="1480" w:type="dxa"/>
            <w:tcBorders>
              <w:top w:val="nil"/>
              <w:left w:val="nil"/>
              <w:bottom w:val="single" w:sz="4" w:space="0" w:color="auto"/>
              <w:right w:val="single" w:sz="4" w:space="0" w:color="auto"/>
            </w:tcBorders>
            <w:shd w:val="clear" w:color="auto" w:fill="auto"/>
            <w:hideMark/>
          </w:tcPr>
          <w:p w14:paraId="23B14243"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$12,079.93</w:t>
            </w:r>
          </w:p>
        </w:tc>
      </w:tr>
      <w:tr w:rsidR="00EC2D17" w:rsidRPr="00EC2D17" w14:paraId="69FE01B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4EAB88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2113-1-000359</w:t>
            </w:r>
          </w:p>
        </w:tc>
        <w:tc>
          <w:tcPr>
            <w:tcW w:w="5800" w:type="dxa"/>
            <w:tcBorders>
              <w:top w:val="nil"/>
              <w:left w:val="nil"/>
              <w:bottom w:val="single" w:sz="4" w:space="0" w:color="auto"/>
              <w:right w:val="single" w:sz="4" w:space="0" w:color="auto"/>
            </w:tcBorders>
            <w:shd w:val="clear" w:color="auto" w:fill="auto"/>
            <w:hideMark/>
          </w:tcPr>
          <w:p w14:paraId="6BB59DD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MONICO JESUS HERNANDEZ PEREZ</w:t>
            </w:r>
          </w:p>
        </w:tc>
        <w:tc>
          <w:tcPr>
            <w:tcW w:w="1480" w:type="dxa"/>
            <w:tcBorders>
              <w:top w:val="nil"/>
              <w:left w:val="nil"/>
              <w:bottom w:val="single" w:sz="4" w:space="0" w:color="auto"/>
              <w:right w:val="single" w:sz="4" w:space="0" w:color="auto"/>
            </w:tcBorders>
            <w:shd w:val="clear" w:color="auto" w:fill="auto"/>
            <w:hideMark/>
          </w:tcPr>
          <w:p w14:paraId="3174D43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$12,079.93</w:t>
            </w:r>
          </w:p>
        </w:tc>
      </w:tr>
      <w:tr w:rsidR="00EC2D17" w:rsidRPr="00EC2D17" w14:paraId="7695BEB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095C5F7"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2115</w:t>
            </w:r>
          </w:p>
        </w:tc>
        <w:tc>
          <w:tcPr>
            <w:tcW w:w="5800" w:type="dxa"/>
            <w:tcBorders>
              <w:top w:val="nil"/>
              <w:left w:val="nil"/>
              <w:bottom w:val="single" w:sz="4" w:space="0" w:color="auto"/>
              <w:right w:val="single" w:sz="4" w:space="0" w:color="auto"/>
            </w:tcBorders>
            <w:shd w:val="clear" w:color="auto" w:fill="auto"/>
            <w:hideMark/>
          </w:tcPr>
          <w:p w14:paraId="1CD87CCF"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 xml:space="preserve">TRANSFERENCIAS OTORGADAS POR PAGAR A CORTO PLAZO        </w:t>
            </w:r>
          </w:p>
        </w:tc>
        <w:tc>
          <w:tcPr>
            <w:tcW w:w="1480" w:type="dxa"/>
            <w:tcBorders>
              <w:top w:val="nil"/>
              <w:left w:val="nil"/>
              <w:bottom w:val="single" w:sz="4" w:space="0" w:color="auto"/>
              <w:right w:val="single" w:sz="4" w:space="0" w:color="auto"/>
            </w:tcBorders>
            <w:shd w:val="clear" w:color="auto" w:fill="auto"/>
            <w:hideMark/>
          </w:tcPr>
          <w:p w14:paraId="3838D024" w14:textId="77777777" w:rsidR="00EC2D17" w:rsidRPr="00EC2D17" w:rsidRDefault="00EC2D17" w:rsidP="00E56AEC">
            <w:pPr>
              <w:spacing w:after="0" w:line="240" w:lineRule="auto"/>
              <w:jc w:val="right"/>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$532,340.48</w:t>
            </w:r>
          </w:p>
        </w:tc>
      </w:tr>
      <w:tr w:rsidR="00EC2D17" w:rsidRPr="00EC2D17" w14:paraId="5699E5C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9C2FAF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2115-6</w:t>
            </w:r>
          </w:p>
        </w:tc>
        <w:tc>
          <w:tcPr>
            <w:tcW w:w="5800" w:type="dxa"/>
            <w:tcBorders>
              <w:top w:val="nil"/>
              <w:left w:val="nil"/>
              <w:bottom w:val="single" w:sz="4" w:space="0" w:color="auto"/>
              <w:right w:val="single" w:sz="4" w:space="0" w:color="auto"/>
            </w:tcBorders>
            <w:shd w:val="clear" w:color="auto" w:fill="auto"/>
            <w:hideMark/>
          </w:tcPr>
          <w:p w14:paraId="78232A2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Ayudas Sociales             </w:t>
            </w:r>
          </w:p>
        </w:tc>
        <w:tc>
          <w:tcPr>
            <w:tcW w:w="1480" w:type="dxa"/>
            <w:tcBorders>
              <w:top w:val="nil"/>
              <w:left w:val="nil"/>
              <w:bottom w:val="single" w:sz="4" w:space="0" w:color="auto"/>
              <w:right w:val="single" w:sz="4" w:space="0" w:color="auto"/>
            </w:tcBorders>
            <w:shd w:val="clear" w:color="auto" w:fill="auto"/>
            <w:hideMark/>
          </w:tcPr>
          <w:p w14:paraId="7814F22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$529,982.95</w:t>
            </w:r>
          </w:p>
        </w:tc>
      </w:tr>
      <w:tr w:rsidR="00EC2D17" w:rsidRPr="00EC2D17" w14:paraId="45E0C92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91104F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2115-6-4411</w:t>
            </w:r>
          </w:p>
        </w:tc>
        <w:tc>
          <w:tcPr>
            <w:tcW w:w="5800" w:type="dxa"/>
            <w:tcBorders>
              <w:top w:val="nil"/>
              <w:left w:val="nil"/>
              <w:bottom w:val="single" w:sz="4" w:space="0" w:color="auto"/>
              <w:right w:val="single" w:sz="4" w:space="0" w:color="auto"/>
            </w:tcBorders>
            <w:shd w:val="clear" w:color="auto" w:fill="auto"/>
            <w:hideMark/>
          </w:tcPr>
          <w:p w14:paraId="4CF96E3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Ayudas diversas</w:t>
            </w:r>
          </w:p>
        </w:tc>
        <w:tc>
          <w:tcPr>
            <w:tcW w:w="1480" w:type="dxa"/>
            <w:tcBorders>
              <w:top w:val="nil"/>
              <w:left w:val="nil"/>
              <w:bottom w:val="single" w:sz="4" w:space="0" w:color="auto"/>
              <w:right w:val="single" w:sz="4" w:space="0" w:color="auto"/>
            </w:tcBorders>
            <w:shd w:val="clear" w:color="auto" w:fill="auto"/>
            <w:hideMark/>
          </w:tcPr>
          <w:p w14:paraId="1806546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$169,692.45</w:t>
            </w:r>
          </w:p>
        </w:tc>
      </w:tr>
      <w:tr w:rsidR="00EC2D17" w:rsidRPr="00EC2D17" w14:paraId="2C232A4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B9115C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2115-6-4415</w:t>
            </w:r>
          </w:p>
        </w:tc>
        <w:tc>
          <w:tcPr>
            <w:tcW w:w="5800" w:type="dxa"/>
            <w:tcBorders>
              <w:top w:val="nil"/>
              <w:left w:val="nil"/>
              <w:bottom w:val="single" w:sz="4" w:space="0" w:color="auto"/>
              <w:right w:val="single" w:sz="4" w:space="0" w:color="auto"/>
            </w:tcBorders>
            <w:shd w:val="clear" w:color="auto" w:fill="auto"/>
            <w:hideMark/>
          </w:tcPr>
          <w:p w14:paraId="67FCAFB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Ayudas a la agricultura, ganadería y pesca</w:t>
            </w:r>
          </w:p>
        </w:tc>
        <w:tc>
          <w:tcPr>
            <w:tcW w:w="1480" w:type="dxa"/>
            <w:tcBorders>
              <w:top w:val="nil"/>
              <w:left w:val="nil"/>
              <w:bottom w:val="single" w:sz="4" w:space="0" w:color="auto"/>
              <w:right w:val="single" w:sz="4" w:space="0" w:color="auto"/>
            </w:tcBorders>
            <w:shd w:val="clear" w:color="auto" w:fill="auto"/>
            <w:hideMark/>
          </w:tcPr>
          <w:p w14:paraId="63ED92B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$360,290.50</w:t>
            </w:r>
          </w:p>
        </w:tc>
      </w:tr>
      <w:tr w:rsidR="00EC2D17" w:rsidRPr="00EC2D17" w14:paraId="2B982C2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C1A134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2115-7</w:t>
            </w:r>
          </w:p>
        </w:tc>
        <w:tc>
          <w:tcPr>
            <w:tcW w:w="5800" w:type="dxa"/>
            <w:tcBorders>
              <w:top w:val="nil"/>
              <w:left w:val="nil"/>
              <w:bottom w:val="single" w:sz="4" w:space="0" w:color="auto"/>
              <w:right w:val="single" w:sz="4" w:space="0" w:color="auto"/>
            </w:tcBorders>
            <w:shd w:val="clear" w:color="auto" w:fill="auto"/>
            <w:hideMark/>
          </w:tcPr>
          <w:p w14:paraId="6F616B3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Pensiones y Jubilaciones            </w:t>
            </w:r>
          </w:p>
        </w:tc>
        <w:tc>
          <w:tcPr>
            <w:tcW w:w="1480" w:type="dxa"/>
            <w:tcBorders>
              <w:top w:val="nil"/>
              <w:left w:val="nil"/>
              <w:bottom w:val="single" w:sz="4" w:space="0" w:color="auto"/>
              <w:right w:val="single" w:sz="4" w:space="0" w:color="auto"/>
            </w:tcBorders>
            <w:shd w:val="clear" w:color="auto" w:fill="auto"/>
            <w:hideMark/>
          </w:tcPr>
          <w:p w14:paraId="075A3B0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$2,357.53</w:t>
            </w:r>
          </w:p>
        </w:tc>
      </w:tr>
      <w:tr w:rsidR="00EC2D17" w:rsidRPr="00EC2D17" w14:paraId="5C26916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7E1AFA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2115-7-4591</w:t>
            </w:r>
          </w:p>
        </w:tc>
        <w:tc>
          <w:tcPr>
            <w:tcW w:w="5800" w:type="dxa"/>
            <w:tcBorders>
              <w:top w:val="nil"/>
              <w:left w:val="nil"/>
              <w:bottom w:val="single" w:sz="4" w:space="0" w:color="auto"/>
              <w:right w:val="single" w:sz="4" w:space="0" w:color="auto"/>
            </w:tcBorders>
            <w:shd w:val="clear" w:color="auto" w:fill="auto"/>
            <w:hideMark/>
          </w:tcPr>
          <w:p w14:paraId="781B6B7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Otras pensiones y jubilaciones</w:t>
            </w:r>
          </w:p>
        </w:tc>
        <w:tc>
          <w:tcPr>
            <w:tcW w:w="1480" w:type="dxa"/>
            <w:tcBorders>
              <w:top w:val="nil"/>
              <w:left w:val="nil"/>
              <w:bottom w:val="single" w:sz="4" w:space="0" w:color="auto"/>
              <w:right w:val="single" w:sz="4" w:space="0" w:color="auto"/>
            </w:tcBorders>
            <w:shd w:val="clear" w:color="auto" w:fill="auto"/>
            <w:hideMark/>
          </w:tcPr>
          <w:p w14:paraId="4EF65BA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$2,357.53</w:t>
            </w:r>
          </w:p>
        </w:tc>
      </w:tr>
      <w:tr w:rsidR="00EC2D17" w:rsidRPr="00EC2D17" w14:paraId="629A7E5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EA4C255"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2117</w:t>
            </w:r>
          </w:p>
        </w:tc>
        <w:tc>
          <w:tcPr>
            <w:tcW w:w="5800" w:type="dxa"/>
            <w:tcBorders>
              <w:top w:val="nil"/>
              <w:left w:val="nil"/>
              <w:bottom w:val="single" w:sz="4" w:space="0" w:color="auto"/>
              <w:right w:val="single" w:sz="4" w:space="0" w:color="auto"/>
            </w:tcBorders>
            <w:shd w:val="clear" w:color="auto" w:fill="auto"/>
            <w:hideMark/>
          </w:tcPr>
          <w:p w14:paraId="21C00D46"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 xml:space="preserve">RETENCIONES Y CONTRIBUCIONES POR PAGAR A CORTO PLAZO       </w:t>
            </w:r>
          </w:p>
        </w:tc>
        <w:tc>
          <w:tcPr>
            <w:tcW w:w="1480" w:type="dxa"/>
            <w:tcBorders>
              <w:top w:val="nil"/>
              <w:left w:val="nil"/>
              <w:bottom w:val="single" w:sz="4" w:space="0" w:color="auto"/>
              <w:right w:val="single" w:sz="4" w:space="0" w:color="auto"/>
            </w:tcBorders>
            <w:shd w:val="clear" w:color="auto" w:fill="auto"/>
            <w:hideMark/>
          </w:tcPr>
          <w:p w14:paraId="5FC9FA77" w14:textId="77777777" w:rsidR="00EC2D17" w:rsidRPr="00EC2D17" w:rsidRDefault="00EC2D17" w:rsidP="00E56AEC">
            <w:pPr>
              <w:spacing w:after="0" w:line="240" w:lineRule="auto"/>
              <w:jc w:val="right"/>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$8,891,184.08</w:t>
            </w:r>
          </w:p>
        </w:tc>
      </w:tr>
      <w:tr w:rsidR="00EC2D17" w:rsidRPr="00EC2D17" w14:paraId="3707A31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BEEE5D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2117-2</w:t>
            </w:r>
          </w:p>
        </w:tc>
        <w:tc>
          <w:tcPr>
            <w:tcW w:w="5800" w:type="dxa"/>
            <w:tcBorders>
              <w:top w:val="nil"/>
              <w:left w:val="nil"/>
              <w:bottom w:val="single" w:sz="4" w:space="0" w:color="auto"/>
              <w:right w:val="single" w:sz="4" w:space="0" w:color="auto"/>
            </w:tcBorders>
            <w:shd w:val="clear" w:color="auto" w:fill="auto"/>
            <w:hideMark/>
          </w:tcPr>
          <w:p w14:paraId="76F549F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Retenciones del Sistema de Seguridad Social por Pagar a CP     </w:t>
            </w:r>
          </w:p>
        </w:tc>
        <w:tc>
          <w:tcPr>
            <w:tcW w:w="1480" w:type="dxa"/>
            <w:tcBorders>
              <w:top w:val="nil"/>
              <w:left w:val="nil"/>
              <w:bottom w:val="single" w:sz="4" w:space="0" w:color="auto"/>
              <w:right w:val="single" w:sz="4" w:space="0" w:color="auto"/>
            </w:tcBorders>
            <w:shd w:val="clear" w:color="auto" w:fill="auto"/>
            <w:hideMark/>
          </w:tcPr>
          <w:p w14:paraId="3B2289A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$13,142.09</w:t>
            </w:r>
          </w:p>
        </w:tc>
      </w:tr>
      <w:tr w:rsidR="00EC2D17" w:rsidRPr="00EC2D17" w14:paraId="6E4ED00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B09420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2117-2-01</w:t>
            </w:r>
          </w:p>
        </w:tc>
        <w:tc>
          <w:tcPr>
            <w:tcW w:w="5800" w:type="dxa"/>
            <w:tcBorders>
              <w:top w:val="nil"/>
              <w:left w:val="nil"/>
              <w:bottom w:val="single" w:sz="4" w:space="0" w:color="auto"/>
              <w:right w:val="single" w:sz="4" w:space="0" w:color="auto"/>
            </w:tcBorders>
            <w:shd w:val="clear" w:color="auto" w:fill="auto"/>
            <w:hideMark/>
          </w:tcPr>
          <w:p w14:paraId="6D373D7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IMSS</w:t>
            </w:r>
          </w:p>
        </w:tc>
        <w:tc>
          <w:tcPr>
            <w:tcW w:w="1480" w:type="dxa"/>
            <w:tcBorders>
              <w:top w:val="nil"/>
              <w:left w:val="nil"/>
              <w:bottom w:val="single" w:sz="4" w:space="0" w:color="auto"/>
              <w:right w:val="single" w:sz="4" w:space="0" w:color="auto"/>
            </w:tcBorders>
            <w:shd w:val="clear" w:color="auto" w:fill="auto"/>
            <w:hideMark/>
          </w:tcPr>
          <w:p w14:paraId="7B3D00A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$13,142.09</w:t>
            </w:r>
          </w:p>
        </w:tc>
      </w:tr>
      <w:tr w:rsidR="00EC2D17" w:rsidRPr="00EC2D17" w14:paraId="2BA78BE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08F496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2117-3</w:t>
            </w:r>
          </w:p>
        </w:tc>
        <w:tc>
          <w:tcPr>
            <w:tcW w:w="5800" w:type="dxa"/>
            <w:tcBorders>
              <w:top w:val="nil"/>
              <w:left w:val="nil"/>
              <w:bottom w:val="single" w:sz="4" w:space="0" w:color="auto"/>
              <w:right w:val="single" w:sz="4" w:space="0" w:color="auto"/>
            </w:tcBorders>
            <w:shd w:val="clear" w:color="auto" w:fill="auto"/>
            <w:hideMark/>
          </w:tcPr>
          <w:p w14:paraId="7400ACF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Impuesto y Derechos por Pagar a CP</w:t>
            </w:r>
          </w:p>
        </w:tc>
        <w:tc>
          <w:tcPr>
            <w:tcW w:w="1480" w:type="dxa"/>
            <w:tcBorders>
              <w:top w:val="nil"/>
              <w:left w:val="nil"/>
              <w:bottom w:val="single" w:sz="4" w:space="0" w:color="auto"/>
              <w:right w:val="single" w:sz="4" w:space="0" w:color="auto"/>
            </w:tcBorders>
            <w:shd w:val="clear" w:color="auto" w:fill="auto"/>
            <w:hideMark/>
          </w:tcPr>
          <w:p w14:paraId="58F78B4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$4,177,191.97</w:t>
            </w:r>
          </w:p>
        </w:tc>
      </w:tr>
      <w:tr w:rsidR="00EC2D17" w:rsidRPr="00EC2D17" w14:paraId="09D6467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5AEAD4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2117-3-01</w:t>
            </w:r>
          </w:p>
        </w:tc>
        <w:tc>
          <w:tcPr>
            <w:tcW w:w="5800" w:type="dxa"/>
            <w:tcBorders>
              <w:top w:val="nil"/>
              <w:left w:val="nil"/>
              <w:bottom w:val="single" w:sz="4" w:space="0" w:color="auto"/>
              <w:right w:val="single" w:sz="4" w:space="0" w:color="auto"/>
            </w:tcBorders>
            <w:shd w:val="clear" w:color="auto" w:fill="auto"/>
            <w:hideMark/>
          </w:tcPr>
          <w:p w14:paraId="2939610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I.S.P.T.</w:t>
            </w:r>
          </w:p>
        </w:tc>
        <w:tc>
          <w:tcPr>
            <w:tcW w:w="1480" w:type="dxa"/>
            <w:tcBorders>
              <w:top w:val="nil"/>
              <w:left w:val="nil"/>
              <w:bottom w:val="single" w:sz="4" w:space="0" w:color="auto"/>
              <w:right w:val="single" w:sz="4" w:space="0" w:color="auto"/>
            </w:tcBorders>
            <w:shd w:val="clear" w:color="auto" w:fill="auto"/>
            <w:hideMark/>
          </w:tcPr>
          <w:p w14:paraId="194BBE7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$3,113,879.51</w:t>
            </w:r>
          </w:p>
        </w:tc>
      </w:tr>
      <w:tr w:rsidR="00EC2D17" w:rsidRPr="00EC2D17" w14:paraId="2F6183A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C5A841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2117-3-02</w:t>
            </w:r>
          </w:p>
        </w:tc>
        <w:tc>
          <w:tcPr>
            <w:tcW w:w="5800" w:type="dxa"/>
            <w:tcBorders>
              <w:top w:val="nil"/>
              <w:left w:val="nil"/>
              <w:bottom w:val="single" w:sz="4" w:space="0" w:color="auto"/>
              <w:right w:val="single" w:sz="4" w:space="0" w:color="auto"/>
            </w:tcBorders>
            <w:shd w:val="clear" w:color="auto" w:fill="auto"/>
            <w:hideMark/>
          </w:tcPr>
          <w:p w14:paraId="378A7B6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I.S.R.</w:t>
            </w:r>
          </w:p>
        </w:tc>
        <w:tc>
          <w:tcPr>
            <w:tcW w:w="1480" w:type="dxa"/>
            <w:tcBorders>
              <w:top w:val="nil"/>
              <w:left w:val="nil"/>
              <w:bottom w:val="single" w:sz="4" w:space="0" w:color="auto"/>
              <w:right w:val="single" w:sz="4" w:space="0" w:color="auto"/>
            </w:tcBorders>
            <w:shd w:val="clear" w:color="auto" w:fill="auto"/>
            <w:hideMark/>
          </w:tcPr>
          <w:p w14:paraId="56AC69B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$546,100.43</w:t>
            </w:r>
          </w:p>
        </w:tc>
      </w:tr>
      <w:tr w:rsidR="00EC2D17" w:rsidRPr="00EC2D17" w14:paraId="38E52A0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B0376A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2117-3-03</w:t>
            </w:r>
          </w:p>
        </w:tc>
        <w:tc>
          <w:tcPr>
            <w:tcW w:w="5800" w:type="dxa"/>
            <w:tcBorders>
              <w:top w:val="nil"/>
              <w:left w:val="nil"/>
              <w:bottom w:val="single" w:sz="4" w:space="0" w:color="auto"/>
              <w:right w:val="single" w:sz="4" w:space="0" w:color="auto"/>
            </w:tcBorders>
            <w:shd w:val="clear" w:color="auto" w:fill="auto"/>
            <w:hideMark/>
          </w:tcPr>
          <w:p w14:paraId="5EEBC33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1% O.B.S.</w:t>
            </w:r>
          </w:p>
        </w:tc>
        <w:tc>
          <w:tcPr>
            <w:tcW w:w="1480" w:type="dxa"/>
            <w:tcBorders>
              <w:top w:val="nil"/>
              <w:left w:val="nil"/>
              <w:bottom w:val="single" w:sz="4" w:space="0" w:color="auto"/>
              <w:right w:val="single" w:sz="4" w:space="0" w:color="auto"/>
            </w:tcBorders>
            <w:shd w:val="clear" w:color="auto" w:fill="auto"/>
            <w:hideMark/>
          </w:tcPr>
          <w:p w14:paraId="15AD6AC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$388,953.74</w:t>
            </w:r>
          </w:p>
        </w:tc>
      </w:tr>
      <w:tr w:rsidR="00EC2D17" w:rsidRPr="00EC2D17" w14:paraId="57478CA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A8B40E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2117-3-04</w:t>
            </w:r>
          </w:p>
        </w:tc>
        <w:tc>
          <w:tcPr>
            <w:tcW w:w="5800" w:type="dxa"/>
            <w:tcBorders>
              <w:top w:val="nil"/>
              <w:left w:val="nil"/>
              <w:bottom w:val="single" w:sz="4" w:space="0" w:color="auto"/>
              <w:right w:val="single" w:sz="4" w:space="0" w:color="auto"/>
            </w:tcBorders>
            <w:shd w:val="clear" w:color="auto" w:fill="auto"/>
            <w:hideMark/>
          </w:tcPr>
          <w:p w14:paraId="5B46251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.5% SUPERV.</w:t>
            </w:r>
          </w:p>
        </w:tc>
        <w:tc>
          <w:tcPr>
            <w:tcW w:w="1480" w:type="dxa"/>
            <w:tcBorders>
              <w:top w:val="nil"/>
              <w:left w:val="nil"/>
              <w:bottom w:val="single" w:sz="4" w:space="0" w:color="auto"/>
              <w:right w:val="single" w:sz="4" w:space="0" w:color="auto"/>
            </w:tcBorders>
            <w:shd w:val="clear" w:color="auto" w:fill="auto"/>
            <w:hideMark/>
          </w:tcPr>
          <w:p w14:paraId="2D09427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$80,472.51</w:t>
            </w:r>
          </w:p>
        </w:tc>
      </w:tr>
      <w:tr w:rsidR="00EC2D17" w:rsidRPr="00EC2D17" w14:paraId="42027B4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EEC7A3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2117-3-05</w:t>
            </w:r>
          </w:p>
        </w:tc>
        <w:tc>
          <w:tcPr>
            <w:tcW w:w="5800" w:type="dxa"/>
            <w:tcBorders>
              <w:top w:val="nil"/>
              <w:left w:val="nil"/>
              <w:bottom w:val="single" w:sz="4" w:space="0" w:color="auto"/>
              <w:right w:val="single" w:sz="4" w:space="0" w:color="auto"/>
            </w:tcBorders>
            <w:shd w:val="clear" w:color="auto" w:fill="auto"/>
            <w:hideMark/>
          </w:tcPr>
          <w:p w14:paraId="0119D17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 CMIC</w:t>
            </w:r>
          </w:p>
        </w:tc>
        <w:tc>
          <w:tcPr>
            <w:tcW w:w="1480" w:type="dxa"/>
            <w:tcBorders>
              <w:top w:val="nil"/>
              <w:left w:val="nil"/>
              <w:bottom w:val="single" w:sz="4" w:space="0" w:color="auto"/>
              <w:right w:val="single" w:sz="4" w:space="0" w:color="auto"/>
            </w:tcBorders>
            <w:shd w:val="clear" w:color="auto" w:fill="auto"/>
            <w:hideMark/>
          </w:tcPr>
          <w:p w14:paraId="5684DC4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$47,785.78</w:t>
            </w:r>
          </w:p>
        </w:tc>
      </w:tr>
      <w:tr w:rsidR="00EC2D17" w:rsidRPr="00EC2D17" w14:paraId="35E8681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440845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w:t>
            </w:r>
          </w:p>
        </w:tc>
        <w:tc>
          <w:tcPr>
            <w:tcW w:w="5800" w:type="dxa"/>
            <w:tcBorders>
              <w:top w:val="nil"/>
              <w:left w:val="nil"/>
              <w:bottom w:val="single" w:sz="4" w:space="0" w:color="auto"/>
              <w:right w:val="single" w:sz="4" w:space="0" w:color="auto"/>
            </w:tcBorders>
            <w:shd w:val="clear" w:color="auto" w:fill="auto"/>
            <w:hideMark/>
          </w:tcPr>
          <w:p w14:paraId="6A231D1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Otras Retenciones y Contribuciones por Pagar a CP       </w:t>
            </w:r>
          </w:p>
        </w:tc>
        <w:tc>
          <w:tcPr>
            <w:tcW w:w="1480" w:type="dxa"/>
            <w:tcBorders>
              <w:top w:val="nil"/>
              <w:left w:val="nil"/>
              <w:bottom w:val="single" w:sz="4" w:space="0" w:color="auto"/>
              <w:right w:val="single" w:sz="4" w:space="0" w:color="auto"/>
            </w:tcBorders>
            <w:shd w:val="clear" w:color="auto" w:fill="auto"/>
            <w:hideMark/>
          </w:tcPr>
          <w:p w14:paraId="601F901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$4,700,850.02</w:t>
            </w:r>
          </w:p>
        </w:tc>
      </w:tr>
      <w:tr w:rsidR="00EC2D17" w:rsidRPr="00EC2D17" w14:paraId="1514148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FED7BF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w:t>
            </w:r>
          </w:p>
        </w:tc>
        <w:tc>
          <w:tcPr>
            <w:tcW w:w="5800" w:type="dxa"/>
            <w:tcBorders>
              <w:top w:val="nil"/>
              <w:left w:val="nil"/>
              <w:bottom w:val="single" w:sz="4" w:space="0" w:color="auto"/>
              <w:right w:val="single" w:sz="4" w:space="0" w:color="auto"/>
            </w:tcBorders>
            <w:shd w:val="clear" w:color="auto" w:fill="auto"/>
            <w:hideMark/>
          </w:tcPr>
          <w:p w14:paraId="44B89AA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PENSIONES ALIMENT.</w:t>
            </w:r>
          </w:p>
        </w:tc>
        <w:tc>
          <w:tcPr>
            <w:tcW w:w="1480" w:type="dxa"/>
            <w:tcBorders>
              <w:top w:val="nil"/>
              <w:left w:val="nil"/>
              <w:bottom w:val="single" w:sz="4" w:space="0" w:color="auto"/>
              <w:right w:val="single" w:sz="4" w:space="0" w:color="auto"/>
            </w:tcBorders>
            <w:shd w:val="clear" w:color="auto" w:fill="auto"/>
            <w:hideMark/>
          </w:tcPr>
          <w:p w14:paraId="7910D04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$150,857.85</w:t>
            </w:r>
          </w:p>
        </w:tc>
      </w:tr>
      <w:tr w:rsidR="00EC2D17" w:rsidRPr="00EC2D17" w14:paraId="0F46AFC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E656BB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2117-9-02-02</w:t>
            </w:r>
          </w:p>
        </w:tc>
        <w:tc>
          <w:tcPr>
            <w:tcW w:w="5800" w:type="dxa"/>
            <w:tcBorders>
              <w:top w:val="nil"/>
              <w:left w:val="nil"/>
              <w:bottom w:val="single" w:sz="4" w:space="0" w:color="auto"/>
              <w:right w:val="single" w:sz="4" w:space="0" w:color="auto"/>
            </w:tcBorders>
            <w:shd w:val="clear" w:color="auto" w:fill="auto"/>
            <w:hideMark/>
          </w:tcPr>
          <w:p w14:paraId="53E24D6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ALMA LIBRADA BALAN CHE</w:t>
            </w:r>
          </w:p>
        </w:tc>
        <w:tc>
          <w:tcPr>
            <w:tcW w:w="1480" w:type="dxa"/>
            <w:tcBorders>
              <w:top w:val="nil"/>
              <w:left w:val="nil"/>
              <w:bottom w:val="single" w:sz="4" w:space="0" w:color="auto"/>
              <w:right w:val="single" w:sz="4" w:space="0" w:color="auto"/>
            </w:tcBorders>
            <w:shd w:val="clear" w:color="auto" w:fill="auto"/>
            <w:hideMark/>
          </w:tcPr>
          <w:p w14:paraId="2BC0674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$1,334.83</w:t>
            </w:r>
          </w:p>
        </w:tc>
      </w:tr>
      <w:tr w:rsidR="00EC2D17" w:rsidRPr="00EC2D17" w14:paraId="0F32DFF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5D1A2A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2117-9-02-05</w:t>
            </w:r>
          </w:p>
        </w:tc>
        <w:tc>
          <w:tcPr>
            <w:tcW w:w="5800" w:type="dxa"/>
            <w:tcBorders>
              <w:top w:val="nil"/>
              <w:left w:val="nil"/>
              <w:bottom w:val="single" w:sz="4" w:space="0" w:color="auto"/>
              <w:right w:val="single" w:sz="4" w:space="0" w:color="auto"/>
            </w:tcBorders>
            <w:shd w:val="clear" w:color="auto" w:fill="auto"/>
            <w:hideMark/>
          </w:tcPr>
          <w:p w14:paraId="765ADB0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ROSA A. JUAREZ PACAB</w:t>
            </w:r>
          </w:p>
        </w:tc>
        <w:tc>
          <w:tcPr>
            <w:tcW w:w="1480" w:type="dxa"/>
            <w:tcBorders>
              <w:top w:val="nil"/>
              <w:left w:val="nil"/>
              <w:bottom w:val="single" w:sz="4" w:space="0" w:color="auto"/>
              <w:right w:val="single" w:sz="4" w:space="0" w:color="auto"/>
            </w:tcBorders>
            <w:shd w:val="clear" w:color="auto" w:fill="auto"/>
            <w:hideMark/>
          </w:tcPr>
          <w:p w14:paraId="16928CD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$39.23</w:t>
            </w:r>
          </w:p>
        </w:tc>
      </w:tr>
      <w:tr w:rsidR="00EC2D17" w:rsidRPr="00EC2D17" w14:paraId="2771492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DC6CCD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2117-9-02-06</w:t>
            </w:r>
          </w:p>
        </w:tc>
        <w:tc>
          <w:tcPr>
            <w:tcW w:w="5800" w:type="dxa"/>
            <w:tcBorders>
              <w:top w:val="nil"/>
              <w:left w:val="nil"/>
              <w:bottom w:val="single" w:sz="4" w:space="0" w:color="auto"/>
              <w:right w:val="single" w:sz="4" w:space="0" w:color="auto"/>
            </w:tcBorders>
            <w:shd w:val="clear" w:color="auto" w:fill="auto"/>
            <w:hideMark/>
          </w:tcPr>
          <w:p w14:paraId="3EAE14B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MARIA CARMITA CHAN TZAB</w:t>
            </w:r>
          </w:p>
        </w:tc>
        <w:tc>
          <w:tcPr>
            <w:tcW w:w="1480" w:type="dxa"/>
            <w:tcBorders>
              <w:top w:val="nil"/>
              <w:left w:val="nil"/>
              <w:bottom w:val="single" w:sz="4" w:space="0" w:color="auto"/>
              <w:right w:val="single" w:sz="4" w:space="0" w:color="auto"/>
            </w:tcBorders>
            <w:shd w:val="clear" w:color="auto" w:fill="auto"/>
            <w:hideMark/>
          </w:tcPr>
          <w:p w14:paraId="375DE043"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$2,204.31</w:t>
            </w:r>
          </w:p>
        </w:tc>
      </w:tr>
      <w:tr w:rsidR="00EC2D17" w:rsidRPr="00EC2D17" w14:paraId="0873009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00F21D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2117-9-02-11</w:t>
            </w:r>
          </w:p>
        </w:tc>
        <w:tc>
          <w:tcPr>
            <w:tcW w:w="5800" w:type="dxa"/>
            <w:tcBorders>
              <w:top w:val="nil"/>
              <w:left w:val="nil"/>
              <w:bottom w:val="single" w:sz="4" w:space="0" w:color="auto"/>
              <w:right w:val="single" w:sz="4" w:space="0" w:color="auto"/>
            </w:tcBorders>
            <w:shd w:val="clear" w:color="auto" w:fill="auto"/>
            <w:hideMark/>
          </w:tcPr>
          <w:p w14:paraId="1F9257C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RUBI E. MARIN CONTRERAS</w:t>
            </w:r>
          </w:p>
        </w:tc>
        <w:tc>
          <w:tcPr>
            <w:tcW w:w="1480" w:type="dxa"/>
            <w:tcBorders>
              <w:top w:val="nil"/>
              <w:left w:val="nil"/>
              <w:bottom w:val="single" w:sz="4" w:space="0" w:color="auto"/>
              <w:right w:val="single" w:sz="4" w:space="0" w:color="auto"/>
            </w:tcBorders>
            <w:shd w:val="clear" w:color="auto" w:fill="auto"/>
            <w:hideMark/>
          </w:tcPr>
          <w:p w14:paraId="4C3E2DE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$843.06</w:t>
            </w:r>
          </w:p>
        </w:tc>
      </w:tr>
      <w:tr w:rsidR="00EC2D17" w:rsidRPr="00EC2D17" w14:paraId="5BBEB40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EEB1B6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2117-9-02-13</w:t>
            </w:r>
          </w:p>
        </w:tc>
        <w:tc>
          <w:tcPr>
            <w:tcW w:w="5800" w:type="dxa"/>
            <w:tcBorders>
              <w:top w:val="nil"/>
              <w:left w:val="nil"/>
              <w:bottom w:val="single" w:sz="4" w:space="0" w:color="auto"/>
              <w:right w:val="single" w:sz="4" w:space="0" w:color="auto"/>
            </w:tcBorders>
            <w:shd w:val="clear" w:color="auto" w:fill="auto"/>
            <w:hideMark/>
          </w:tcPr>
          <w:p w14:paraId="5C879AE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MARIA NELLY HAAS CUEVAS</w:t>
            </w:r>
          </w:p>
        </w:tc>
        <w:tc>
          <w:tcPr>
            <w:tcW w:w="1480" w:type="dxa"/>
            <w:tcBorders>
              <w:top w:val="nil"/>
              <w:left w:val="nil"/>
              <w:bottom w:val="single" w:sz="4" w:space="0" w:color="auto"/>
              <w:right w:val="single" w:sz="4" w:space="0" w:color="auto"/>
            </w:tcBorders>
            <w:shd w:val="clear" w:color="auto" w:fill="auto"/>
            <w:hideMark/>
          </w:tcPr>
          <w:p w14:paraId="594F8C1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$654.43</w:t>
            </w:r>
          </w:p>
        </w:tc>
      </w:tr>
      <w:tr w:rsidR="00EC2D17" w:rsidRPr="00EC2D17" w14:paraId="2861141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E0CA68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2117-9-02-16</w:t>
            </w:r>
          </w:p>
        </w:tc>
        <w:tc>
          <w:tcPr>
            <w:tcW w:w="5800" w:type="dxa"/>
            <w:tcBorders>
              <w:top w:val="nil"/>
              <w:left w:val="nil"/>
              <w:bottom w:val="single" w:sz="4" w:space="0" w:color="auto"/>
              <w:right w:val="single" w:sz="4" w:space="0" w:color="auto"/>
            </w:tcBorders>
            <w:shd w:val="clear" w:color="auto" w:fill="auto"/>
            <w:hideMark/>
          </w:tcPr>
          <w:p w14:paraId="065CDE1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GENY REBECA CAHUM CAAMAL</w:t>
            </w:r>
          </w:p>
        </w:tc>
        <w:tc>
          <w:tcPr>
            <w:tcW w:w="1480" w:type="dxa"/>
            <w:tcBorders>
              <w:top w:val="nil"/>
              <w:left w:val="nil"/>
              <w:bottom w:val="single" w:sz="4" w:space="0" w:color="auto"/>
              <w:right w:val="single" w:sz="4" w:space="0" w:color="auto"/>
            </w:tcBorders>
            <w:shd w:val="clear" w:color="auto" w:fill="auto"/>
            <w:hideMark/>
          </w:tcPr>
          <w:p w14:paraId="33C1AEF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$599.98</w:t>
            </w:r>
          </w:p>
        </w:tc>
      </w:tr>
      <w:tr w:rsidR="00EC2D17" w:rsidRPr="00EC2D17" w14:paraId="2F113E9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F4B92B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2117-9-02-18</w:t>
            </w:r>
          </w:p>
        </w:tc>
        <w:tc>
          <w:tcPr>
            <w:tcW w:w="5800" w:type="dxa"/>
            <w:tcBorders>
              <w:top w:val="nil"/>
              <w:left w:val="nil"/>
              <w:bottom w:val="single" w:sz="4" w:space="0" w:color="auto"/>
              <w:right w:val="single" w:sz="4" w:space="0" w:color="auto"/>
            </w:tcBorders>
            <w:shd w:val="clear" w:color="auto" w:fill="auto"/>
            <w:hideMark/>
          </w:tcPr>
          <w:p w14:paraId="0148355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MARIA A. TREJO MAY</w:t>
            </w:r>
          </w:p>
        </w:tc>
        <w:tc>
          <w:tcPr>
            <w:tcW w:w="1480" w:type="dxa"/>
            <w:tcBorders>
              <w:top w:val="nil"/>
              <w:left w:val="nil"/>
              <w:bottom w:val="single" w:sz="4" w:space="0" w:color="auto"/>
              <w:right w:val="single" w:sz="4" w:space="0" w:color="auto"/>
            </w:tcBorders>
            <w:shd w:val="clear" w:color="auto" w:fill="auto"/>
            <w:hideMark/>
          </w:tcPr>
          <w:p w14:paraId="4A335A0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$7,616.02</w:t>
            </w:r>
          </w:p>
        </w:tc>
      </w:tr>
      <w:tr w:rsidR="00EC2D17" w:rsidRPr="00EC2D17" w14:paraId="032D37A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39C1FA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2117-9-02-20</w:t>
            </w:r>
          </w:p>
        </w:tc>
        <w:tc>
          <w:tcPr>
            <w:tcW w:w="5800" w:type="dxa"/>
            <w:tcBorders>
              <w:top w:val="nil"/>
              <w:left w:val="nil"/>
              <w:bottom w:val="single" w:sz="4" w:space="0" w:color="auto"/>
              <w:right w:val="single" w:sz="4" w:space="0" w:color="auto"/>
            </w:tcBorders>
            <w:shd w:val="clear" w:color="auto" w:fill="auto"/>
            <w:hideMark/>
          </w:tcPr>
          <w:p w14:paraId="5777CF0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FATIMA BEATRIZ MAS CHI</w:t>
            </w:r>
          </w:p>
        </w:tc>
        <w:tc>
          <w:tcPr>
            <w:tcW w:w="1480" w:type="dxa"/>
            <w:tcBorders>
              <w:top w:val="nil"/>
              <w:left w:val="nil"/>
              <w:bottom w:val="single" w:sz="4" w:space="0" w:color="auto"/>
              <w:right w:val="single" w:sz="4" w:space="0" w:color="auto"/>
            </w:tcBorders>
            <w:shd w:val="clear" w:color="auto" w:fill="auto"/>
            <w:hideMark/>
          </w:tcPr>
          <w:p w14:paraId="2A4DBBE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$8,975.69</w:t>
            </w:r>
          </w:p>
        </w:tc>
      </w:tr>
      <w:tr w:rsidR="00EC2D17" w:rsidRPr="00EC2D17" w14:paraId="15D899A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8BD9D4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2117-9-02-22</w:t>
            </w:r>
          </w:p>
        </w:tc>
        <w:tc>
          <w:tcPr>
            <w:tcW w:w="5800" w:type="dxa"/>
            <w:tcBorders>
              <w:top w:val="nil"/>
              <w:left w:val="nil"/>
              <w:bottom w:val="single" w:sz="4" w:space="0" w:color="auto"/>
              <w:right w:val="single" w:sz="4" w:space="0" w:color="auto"/>
            </w:tcBorders>
            <w:shd w:val="clear" w:color="auto" w:fill="auto"/>
            <w:hideMark/>
          </w:tcPr>
          <w:p w14:paraId="1D474D7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SILVIA DEL CARMEN MOO PECH</w:t>
            </w:r>
          </w:p>
        </w:tc>
        <w:tc>
          <w:tcPr>
            <w:tcW w:w="1480" w:type="dxa"/>
            <w:tcBorders>
              <w:top w:val="nil"/>
              <w:left w:val="nil"/>
              <w:bottom w:val="single" w:sz="4" w:space="0" w:color="auto"/>
              <w:right w:val="single" w:sz="4" w:space="0" w:color="auto"/>
            </w:tcBorders>
            <w:shd w:val="clear" w:color="auto" w:fill="auto"/>
            <w:hideMark/>
          </w:tcPr>
          <w:p w14:paraId="5373A04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$7,474.78</w:t>
            </w:r>
          </w:p>
        </w:tc>
      </w:tr>
      <w:tr w:rsidR="00EC2D17" w:rsidRPr="00EC2D17" w14:paraId="738C9765"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18BC86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2117-9-02-23</w:t>
            </w:r>
          </w:p>
        </w:tc>
        <w:tc>
          <w:tcPr>
            <w:tcW w:w="5800" w:type="dxa"/>
            <w:tcBorders>
              <w:top w:val="nil"/>
              <w:left w:val="nil"/>
              <w:bottom w:val="single" w:sz="4" w:space="0" w:color="auto"/>
              <w:right w:val="single" w:sz="4" w:space="0" w:color="auto"/>
            </w:tcBorders>
            <w:shd w:val="clear" w:color="auto" w:fill="auto"/>
            <w:hideMark/>
          </w:tcPr>
          <w:p w14:paraId="5A92FED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HAAS COCON LANDY LORENA</w:t>
            </w:r>
          </w:p>
        </w:tc>
        <w:tc>
          <w:tcPr>
            <w:tcW w:w="1480" w:type="dxa"/>
            <w:tcBorders>
              <w:top w:val="nil"/>
              <w:left w:val="nil"/>
              <w:bottom w:val="single" w:sz="4" w:space="0" w:color="auto"/>
              <w:right w:val="single" w:sz="4" w:space="0" w:color="auto"/>
            </w:tcBorders>
            <w:shd w:val="clear" w:color="auto" w:fill="auto"/>
            <w:hideMark/>
          </w:tcPr>
          <w:p w14:paraId="5448450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$4,692.57</w:t>
            </w:r>
          </w:p>
        </w:tc>
      </w:tr>
      <w:tr w:rsidR="00EC2D17" w:rsidRPr="00EC2D17" w14:paraId="3EA64DC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39901F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2117-9-02-24</w:t>
            </w:r>
          </w:p>
        </w:tc>
        <w:tc>
          <w:tcPr>
            <w:tcW w:w="5800" w:type="dxa"/>
            <w:tcBorders>
              <w:top w:val="nil"/>
              <w:left w:val="nil"/>
              <w:bottom w:val="single" w:sz="4" w:space="0" w:color="auto"/>
              <w:right w:val="single" w:sz="4" w:space="0" w:color="auto"/>
            </w:tcBorders>
            <w:shd w:val="clear" w:color="auto" w:fill="auto"/>
            <w:hideMark/>
          </w:tcPr>
          <w:p w14:paraId="4FEC44F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GETSEMANI SHARAI SIMA BALAM</w:t>
            </w:r>
          </w:p>
        </w:tc>
        <w:tc>
          <w:tcPr>
            <w:tcW w:w="1480" w:type="dxa"/>
            <w:tcBorders>
              <w:top w:val="nil"/>
              <w:left w:val="nil"/>
              <w:bottom w:val="single" w:sz="4" w:space="0" w:color="auto"/>
              <w:right w:val="single" w:sz="4" w:space="0" w:color="auto"/>
            </w:tcBorders>
            <w:shd w:val="clear" w:color="auto" w:fill="auto"/>
            <w:hideMark/>
          </w:tcPr>
          <w:p w14:paraId="361E2CB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$876.44</w:t>
            </w:r>
          </w:p>
        </w:tc>
      </w:tr>
      <w:tr w:rsidR="00EC2D17" w:rsidRPr="00EC2D17" w14:paraId="4420291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D02E1A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2117-9-02-25</w:t>
            </w:r>
          </w:p>
        </w:tc>
        <w:tc>
          <w:tcPr>
            <w:tcW w:w="5800" w:type="dxa"/>
            <w:tcBorders>
              <w:top w:val="nil"/>
              <w:left w:val="nil"/>
              <w:bottom w:val="single" w:sz="4" w:space="0" w:color="auto"/>
              <w:right w:val="single" w:sz="4" w:space="0" w:color="auto"/>
            </w:tcBorders>
            <w:shd w:val="clear" w:color="auto" w:fill="auto"/>
            <w:hideMark/>
          </w:tcPr>
          <w:p w14:paraId="4298728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BLANCA ESTELA CHI UITZ</w:t>
            </w:r>
          </w:p>
        </w:tc>
        <w:tc>
          <w:tcPr>
            <w:tcW w:w="1480" w:type="dxa"/>
            <w:tcBorders>
              <w:top w:val="nil"/>
              <w:left w:val="nil"/>
              <w:bottom w:val="single" w:sz="4" w:space="0" w:color="auto"/>
              <w:right w:val="single" w:sz="4" w:space="0" w:color="auto"/>
            </w:tcBorders>
            <w:shd w:val="clear" w:color="auto" w:fill="auto"/>
            <w:hideMark/>
          </w:tcPr>
          <w:p w14:paraId="6D6E8639"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$3,988.83</w:t>
            </w:r>
          </w:p>
        </w:tc>
      </w:tr>
      <w:tr w:rsidR="00EC2D17" w:rsidRPr="00EC2D17" w14:paraId="2897011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0D58F9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2117-9-02-26</w:t>
            </w:r>
          </w:p>
        </w:tc>
        <w:tc>
          <w:tcPr>
            <w:tcW w:w="5800" w:type="dxa"/>
            <w:tcBorders>
              <w:top w:val="nil"/>
              <w:left w:val="nil"/>
              <w:bottom w:val="single" w:sz="4" w:space="0" w:color="auto"/>
              <w:right w:val="single" w:sz="4" w:space="0" w:color="auto"/>
            </w:tcBorders>
            <w:shd w:val="clear" w:color="auto" w:fill="auto"/>
            <w:hideMark/>
          </w:tcPr>
          <w:p w14:paraId="3BF2F9E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GABRIELA DE JESUS DZIB TZUC</w:t>
            </w:r>
          </w:p>
        </w:tc>
        <w:tc>
          <w:tcPr>
            <w:tcW w:w="1480" w:type="dxa"/>
            <w:tcBorders>
              <w:top w:val="nil"/>
              <w:left w:val="nil"/>
              <w:bottom w:val="single" w:sz="4" w:space="0" w:color="auto"/>
              <w:right w:val="single" w:sz="4" w:space="0" w:color="auto"/>
            </w:tcBorders>
            <w:shd w:val="clear" w:color="auto" w:fill="auto"/>
            <w:hideMark/>
          </w:tcPr>
          <w:p w14:paraId="7369455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$7,977.10</w:t>
            </w:r>
          </w:p>
        </w:tc>
      </w:tr>
      <w:tr w:rsidR="00EC2D17" w:rsidRPr="00EC2D17" w14:paraId="61C2BF9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4109B7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2117-9-02-27</w:t>
            </w:r>
          </w:p>
        </w:tc>
        <w:tc>
          <w:tcPr>
            <w:tcW w:w="5800" w:type="dxa"/>
            <w:tcBorders>
              <w:top w:val="nil"/>
              <w:left w:val="nil"/>
              <w:bottom w:val="single" w:sz="4" w:space="0" w:color="auto"/>
              <w:right w:val="single" w:sz="4" w:space="0" w:color="auto"/>
            </w:tcBorders>
            <w:shd w:val="clear" w:color="auto" w:fill="auto"/>
            <w:hideMark/>
          </w:tcPr>
          <w:p w14:paraId="4C28866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MIRLEY YULIANA CALDERON DELGADO</w:t>
            </w:r>
          </w:p>
        </w:tc>
        <w:tc>
          <w:tcPr>
            <w:tcW w:w="1480" w:type="dxa"/>
            <w:tcBorders>
              <w:top w:val="nil"/>
              <w:left w:val="nil"/>
              <w:bottom w:val="single" w:sz="4" w:space="0" w:color="auto"/>
              <w:right w:val="single" w:sz="4" w:space="0" w:color="auto"/>
            </w:tcBorders>
            <w:shd w:val="clear" w:color="auto" w:fill="auto"/>
            <w:hideMark/>
          </w:tcPr>
          <w:p w14:paraId="49B938B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$24,436.41</w:t>
            </w:r>
          </w:p>
        </w:tc>
      </w:tr>
      <w:tr w:rsidR="00EC2D17" w:rsidRPr="00EC2D17" w14:paraId="7129C16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73DEE2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lastRenderedPageBreak/>
              <w:t>2117-9-02-28</w:t>
            </w:r>
          </w:p>
        </w:tc>
        <w:tc>
          <w:tcPr>
            <w:tcW w:w="5800" w:type="dxa"/>
            <w:tcBorders>
              <w:top w:val="nil"/>
              <w:left w:val="nil"/>
              <w:bottom w:val="single" w:sz="4" w:space="0" w:color="auto"/>
              <w:right w:val="single" w:sz="4" w:space="0" w:color="auto"/>
            </w:tcBorders>
            <w:shd w:val="clear" w:color="auto" w:fill="auto"/>
            <w:hideMark/>
          </w:tcPr>
          <w:p w14:paraId="6DE5711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FELIPA NERI FLORES CHIN</w:t>
            </w:r>
          </w:p>
        </w:tc>
        <w:tc>
          <w:tcPr>
            <w:tcW w:w="1480" w:type="dxa"/>
            <w:tcBorders>
              <w:top w:val="nil"/>
              <w:left w:val="nil"/>
              <w:bottom w:val="single" w:sz="4" w:space="0" w:color="auto"/>
              <w:right w:val="single" w:sz="4" w:space="0" w:color="auto"/>
            </w:tcBorders>
            <w:shd w:val="clear" w:color="auto" w:fill="auto"/>
            <w:hideMark/>
          </w:tcPr>
          <w:p w14:paraId="1631021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$2,461.70</w:t>
            </w:r>
          </w:p>
        </w:tc>
      </w:tr>
      <w:tr w:rsidR="00EC2D17" w:rsidRPr="00EC2D17" w14:paraId="369D2EC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9EDB48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2117-9-02-30</w:t>
            </w:r>
          </w:p>
        </w:tc>
        <w:tc>
          <w:tcPr>
            <w:tcW w:w="5800" w:type="dxa"/>
            <w:tcBorders>
              <w:top w:val="nil"/>
              <w:left w:val="nil"/>
              <w:bottom w:val="single" w:sz="4" w:space="0" w:color="auto"/>
              <w:right w:val="single" w:sz="4" w:space="0" w:color="auto"/>
            </w:tcBorders>
            <w:shd w:val="clear" w:color="auto" w:fill="auto"/>
            <w:hideMark/>
          </w:tcPr>
          <w:p w14:paraId="5F349C8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MARINA LETICIA MAY JIMENEZ</w:t>
            </w:r>
          </w:p>
        </w:tc>
        <w:tc>
          <w:tcPr>
            <w:tcW w:w="1480" w:type="dxa"/>
            <w:tcBorders>
              <w:top w:val="nil"/>
              <w:left w:val="nil"/>
              <w:bottom w:val="single" w:sz="4" w:space="0" w:color="auto"/>
              <w:right w:val="single" w:sz="4" w:space="0" w:color="auto"/>
            </w:tcBorders>
            <w:shd w:val="clear" w:color="auto" w:fill="auto"/>
            <w:hideMark/>
          </w:tcPr>
          <w:p w14:paraId="0064D071"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$10,849.38</w:t>
            </w:r>
          </w:p>
        </w:tc>
      </w:tr>
      <w:tr w:rsidR="00EC2D17" w:rsidRPr="00EC2D17" w14:paraId="1BC43A7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7187D2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2117-9-02-31</w:t>
            </w:r>
          </w:p>
        </w:tc>
        <w:tc>
          <w:tcPr>
            <w:tcW w:w="5800" w:type="dxa"/>
            <w:tcBorders>
              <w:top w:val="nil"/>
              <w:left w:val="nil"/>
              <w:bottom w:val="single" w:sz="4" w:space="0" w:color="auto"/>
              <w:right w:val="single" w:sz="4" w:space="0" w:color="auto"/>
            </w:tcBorders>
            <w:shd w:val="clear" w:color="auto" w:fill="auto"/>
            <w:hideMark/>
          </w:tcPr>
          <w:p w14:paraId="118743B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LEOVIGILDA TZAB CAUICH</w:t>
            </w:r>
          </w:p>
        </w:tc>
        <w:tc>
          <w:tcPr>
            <w:tcW w:w="1480" w:type="dxa"/>
            <w:tcBorders>
              <w:top w:val="nil"/>
              <w:left w:val="nil"/>
              <w:bottom w:val="single" w:sz="4" w:space="0" w:color="auto"/>
              <w:right w:val="single" w:sz="4" w:space="0" w:color="auto"/>
            </w:tcBorders>
            <w:shd w:val="clear" w:color="auto" w:fill="auto"/>
            <w:hideMark/>
          </w:tcPr>
          <w:p w14:paraId="0D3DED4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$577.09</w:t>
            </w:r>
          </w:p>
        </w:tc>
      </w:tr>
      <w:tr w:rsidR="00EC2D17" w:rsidRPr="00EC2D17" w14:paraId="60E3AF3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203F59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2117-9-02-32</w:t>
            </w:r>
          </w:p>
        </w:tc>
        <w:tc>
          <w:tcPr>
            <w:tcW w:w="5800" w:type="dxa"/>
            <w:tcBorders>
              <w:top w:val="nil"/>
              <w:left w:val="nil"/>
              <w:bottom w:val="single" w:sz="4" w:space="0" w:color="auto"/>
              <w:right w:val="single" w:sz="4" w:space="0" w:color="auto"/>
            </w:tcBorders>
            <w:shd w:val="clear" w:color="auto" w:fill="auto"/>
            <w:hideMark/>
          </w:tcPr>
          <w:p w14:paraId="7CF1A68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IRENE DEL ROSARIO CHE TUN</w:t>
            </w:r>
          </w:p>
        </w:tc>
        <w:tc>
          <w:tcPr>
            <w:tcW w:w="1480" w:type="dxa"/>
            <w:tcBorders>
              <w:top w:val="nil"/>
              <w:left w:val="nil"/>
              <w:bottom w:val="single" w:sz="4" w:space="0" w:color="auto"/>
              <w:right w:val="single" w:sz="4" w:space="0" w:color="auto"/>
            </w:tcBorders>
            <w:shd w:val="clear" w:color="auto" w:fill="auto"/>
            <w:hideMark/>
          </w:tcPr>
          <w:p w14:paraId="5D8F635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$5,104.49</w:t>
            </w:r>
          </w:p>
        </w:tc>
      </w:tr>
      <w:tr w:rsidR="00EC2D17" w:rsidRPr="00EC2D17" w14:paraId="3F01C3B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9C6A9C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2117-9-02-33</w:t>
            </w:r>
          </w:p>
        </w:tc>
        <w:tc>
          <w:tcPr>
            <w:tcW w:w="5800" w:type="dxa"/>
            <w:tcBorders>
              <w:top w:val="nil"/>
              <w:left w:val="nil"/>
              <w:bottom w:val="single" w:sz="4" w:space="0" w:color="auto"/>
              <w:right w:val="single" w:sz="4" w:space="0" w:color="auto"/>
            </w:tcBorders>
            <w:shd w:val="clear" w:color="auto" w:fill="auto"/>
            <w:hideMark/>
          </w:tcPr>
          <w:p w14:paraId="756CF3D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NUBIA GPE. TUT QUI</w:t>
            </w:r>
          </w:p>
        </w:tc>
        <w:tc>
          <w:tcPr>
            <w:tcW w:w="1480" w:type="dxa"/>
            <w:tcBorders>
              <w:top w:val="nil"/>
              <w:left w:val="nil"/>
              <w:bottom w:val="single" w:sz="4" w:space="0" w:color="auto"/>
              <w:right w:val="single" w:sz="4" w:space="0" w:color="auto"/>
            </w:tcBorders>
            <w:shd w:val="clear" w:color="auto" w:fill="auto"/>
            <w:hideMark/>
          </w:tcPr>
          <w:p w14:paraId="6FD44FA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$7,848.16</w:t>
            </w:r>
          </w:p>
        </w:tc>
      </w:tr>
      <w:tr w:rsidR="00EC2D17" w:rsidRPr="00EC2D17" w14:paraId="4E89F82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1BE26E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2117-9-02-34</w:t>
            </w:r>
          </w:p>
        </w:tc>
        <w:tc>
          <w:tcPr>
            <w:tcW w:w="5800" w:type="dxa"/>
            <w:tcBorders>
              <w:top w:val="nil"/>
              <w:left w:val="nil"/>
              <w:bottom w:val="single" w:sz="4" w:space="0" w:color="auto"/>
              <w:right w:val="single" w:sz="4" w:space="0" w:color="auto"/>
            </w:tcBorders>
            <w:shd w:val="clear" w:color="auto" w:fill="auto"/>
            <w:hideMark/>
          </w:tcPr>
          <w:p w14:paraId="36E793E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WENDY NOEMI BALAN CAN</w:t>
            </w:r>
          </w:p>
        </w:tc>
        <w:tc>
          <w:tcPr>
            <w:tcW w:w="1480" w:type="dxa"/>
            <w:tcBorders>
              <w:top w:val="nil"/>
              <w:left w:val="nil"/>
              <w:bottom w:val="single" w:sz="4" w:space="0" w:color="auto"/>
              <w:right w:val="single" w:sz="4" w:space="0" w:color="auto"/>
            </w:tcBorders>
            <w:shd w:val="clear" w:color="auto" w:fill="auto"/>
            <w:hideMark/>
          </w:tcPr>
          <w:p w14:paraId="6D220E42"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$1,797.23</w:t>
            </w:r>
          </w:p>
        </w:tc>
      </w:tr>
      <w:tr w:rsidR="00EC2D17" w:rsidRPr="00EC2D17" w14:paraId="3C6B594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E01EBE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2117-9-02-35</w:t>
            </w:r>
          </w:p>
        </w:tc>
        <w:tc>
          <w:tcPr>
            <w:tcW w:w="5800" w:type="dxa"/>
            <w:tcBorders>
              <w:top w:val="nil"/>
              <w:left w:val="nil"/>
              <w:bottom w:val="single" w:sz="4" w:space="0" w:color="auto"/>
              <w:right w:val="single" w:sz="4" w:space="0" w:color="auto"/>
            </w:tcBorders>
            <w:shd w:val="clear" w:color="auto" w:fill="auto"/>
            <w:hideMark/>
          </w:tcPr>
          <w:p w14:paraId="4AC2C5F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BLANCA LIZETH SANCHEZ UICAB</w:t>
            </w:r>
          </w:p>
        </w:tc>
        <w:tc>
          <w:tcPr>
            <w:tcW w:w="1480" w:type="dxa"/>
            <w:tcBorders>
              <w:top w:val="nil"/>
              <w:left w:val="nil"/>
              <w:bottom w:val="single" w:sz="4" w:space="0" w:color="auto"/>
              <w:right w:val="single" w:sz="4" w:space="0" w:color="auto"/>
            </w:tcBorders>
            <w:shd w:val="clear" w:color="auto" w:fill="auto"/>
            <w:hideMark/>
          </w:tcPr>
          <w:p w14:paraId="2D30990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$3,201.69</w:t>
            </w:r>
          </w:p>
        </w:tc>
      </w:tr>
      <w:tr w:rsidR="00EC2D17" w:rsidRPr="00EC2D17" w14:paraId="381F6E8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D4D4B1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2117-9-02-36</w:t>
            </w:r>
          </w:p>
        </w:tc>
        <w:tc>
          <w:tcPr>
            <w:tcW w:w="5800" w:type="dxa"/>
            <w:tcBorders>
              <w:top w:val="nil"/>
              <w:left w:val="nil"/>
              <w:bottom w:val="single" w:sz="4" w:space="0" w:color="auto"/>
              <w:right w:val="single" w:sz="4" w:space="0" w:color="auto"/>
            </w:tcBorders>
            <w:shd w:val="clear" w:color="auto" w:fill="auto"/>
            <w:hideMark/>
          </w:tcPr>
          <w:p w14:paraId="1947929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YURIDIANA IZQUIERDO MENDEZ</w:t>
            </w:r>
          </w:p>
        </w:tc>
        <w:tc>
          <w:tcPr>
            <w:tcW w:w="1480" w:type="dxa"/>
            <w:tcBorders>
              <w:top w:val="nil"/>
              <w:left w:val="nil"/>
              <w:bottom w:val="single" w:sz="4" w:space="0" w:color="auto"/>
              <w:right w:val="single" w:sz="4" w:space="0" w:color="auto"/>
            </w:tcBorders>
            <w:shd w:val="clear" w:color="auto" w:fill="auto"/>
            <w:hideMark/>
          </w:tcPr>
          <w:p w14:paraId="69CEA86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$4,603.77</w:t>
            </w:r>
          </w:p>
        </w:tc>
      </w:tr>
      <w:tr w:rsidR="00EC2D17" w:rsidRPr="00EC2D17" w14:paraId="248024D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8E1101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2117-9-02-37</w:t>
            </w:r>
          </w:p>
        </w:tc>
        <w:tc>
          <w:tcPr>
            <w:tcW w:w="5800" w:type="dxa"/>
            <w:tcBorders>
              <w:top w:val="nil"/>
              <w:left w:val="nil"/>
              <w:bottom w:val="single" w:sz="4" w:space="0" w:color="auto"/>
              <w:right w:val="single" w:sz="4" w:space="0" w:color="auto"/>
            </w:tcBorders>
            <w:shd w:val="clear" w:color="auto" w:fill="auto"/>
            <w:hideMark/>
          </w:tcPr>
          <w:p w14:paraId="5D32CEF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MARIA MARGARITA HAU CHI</w:t>
            </w:r>
          </w:p>
        </w:tc>
        <w:tc>
          <w:tcPr>
            <w:tcW w:w="1480" w:type="dxa"/>
            <w:tcBorders>
              <w:top w:val="nil"/>
              <w:left w:val="nil"/>
              <w:bottom w:val="single" w:sz="4" w:space="0" w:color="auto"/>
              <w:right w:val="single" w:sz="4" w:space="0" w:color="auto"/>
            </w:tcBorders>
            <w:shd w:val="clear" w:color="auto" w:fill="auto"/>
            <w:hideMark/>
          </w:tcPr>
          <w:p w14:paraId="0139E12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$2,933.03</w:t>
            </w:r>
          </w:p>
        </w:tc>
      </w:tr>
      <w:tr w:rsidR="00EC2D17" w:rsidRPr="00EC2D17" w14:paraId="3958982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312D78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2117-9-02-38</w:t>
            </w:r>
          </w:p>
        </w:tc>
        <w:tc>
          <w:tcPr>
            <w:tcW w:w="5800" w:type="dxa"/>
            <w:tcBorders>
              <w:top w:val="nil"/>
              <w:left w:val="nil"/>
              <w:bottom w:val="single" w:sz="4" w:space="0" w:color="auto"/>
              <w:right w:val="single" w:sz="4" w:space="0" w:color="auto"/>
            </w:tcBorders>
            <w:shd w:val="clear" w:color="auto" w:fill="auto"/>
            <w:hideMark/>
          </w:tcPr>
          <w:p w14:paraId="64E31F9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ANELVIA YASOJARA DELGADO HERNANDEZ</w:t>
            </w:r>
          </w:p>
        </w:tc>
        <w:tc>
          <w:tcPr>
            <w:tcW w:w="1480" w:type="dxa"/>
            <w:tcBorders>
              <w:top w:val="nil"/>
              <w:left w:val="nil"/>
              <w:bottom w:val="single" w:sz="4" w:space="0" w:color="auto"/>
              <w:right w:val="single" w:sz="4" w:space="0" w:color="auto"/>
            </w:tcBorders>
            <w:shd w:val="clear" w:color="auto" w:fill="auto"/>
            <w:hideMark/>
          </w:tcPr>
          <w:p w14:paraId="783F8ED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$3,516.56</w:t>
            </w:r>
          </w:p>
        </w:tc>
      </w:tr>
      <w:tr w:rsidR="00EC2D17" w:rsidRPr="00EC2D17" w14:paraId="624C427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6D2620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2117-9-02-39</w:t>
            </w:r>
          </w:p>
        </w:tc>
        <w:tc>
          <w:tcPr>
            <w:tcW w:w="5800" w:type="dxa"/>
            <w:tcBorders>
              <w:top w:val="nil"/>
              <w:left w:val="nil"/>
              <w:bottom w:val="single" w:sz="4" w:space="0" w:color="auto"/>
              <w:right w:val="single" w:sz="4" w:space="0" w:color="auto"/>
            </w:tcBorders>
            <w:shd w:val="clear" w:color="auto" w:fill="auto"/>
            <w:hideMark/>
          </w:tcPr>
          <w:p w14:paraId="2008113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proofErr w:type="spellStart"/>
            <w:r w:rsidRPr="00EC2D17">
              <w:rPr>
                <w:rFonts w:asciiTheme="minorHAnsi" w:eastAsia="Times New Roman" w:hAnsiTheme="minorHAnsi" w:cstheme="minorHAnsi"/>
                <w:color w:val="000000"/>
                <w:sz w:val="14"/>
                <w:szCs w:val="14"/>
                <w:lang w:eastAsia="es-MX"/>
              </w:rPr>
              <w:t>suarez</w:t>
            </w:r>
            <w:proofErr w:type="spellEnd"/>
            <w:r w:rsidRPr="00EC2D17">
              <w:rPr>
                <w:rFonts w:asciiTheme="minorHAnsi" w:eastAsia="Times New Roman" w:hAnsiTheme="minorHAnsi" w:cstheme="minorHAnsi"/>
                <w:color w:val="000000"/>
                <w:sz w:val="14"/>
                <w:szCs w:val="14"/>
                <w:lang w:eastAsia="es-MX"/>
              </w:rPr>
              <w:t xml:space="preserve"> balan </w:t>
            </w:r>
            <w:proofErr w:type="spellStart"/>
            <w:r w:rsidRPr="00EC2D17">
              <w:rPr>
                <w:rFonts w:asciiTheme="minorHAnsi" w:eastAsia="Times New Roman" w:hAnsiTheme="minorHAnsi" w:cstheme="minorHAnsi"/>
                <w:color w:val="000000"/>
                <w:sz w:val="14"/>
                <w:szCs w:val="14"/>
                <w:lang w:eastAsia="es-MX"/>
              </w:rPr>
              <w:t>laura</w:t>
            </w:r>
            <w:proofErr w:type="spellEnd"/>
            <w:r w:rsidRPr="00EC2D17">
              <w:rPr>
                <w:rFonts w:asciiTheme="minorHAnsi" w:eastAsia="Times New Roman" w:hAnsiTheme="minorHAnsi" w:cstheme="minorHAnsi"/>
                <w:color w:val="000000"/>
                <w:sz w:val="14"/>
                <w:szCs w:val="14"/>
                <w:lang w:eastAsia="es-MX"/>
              </w:rPr>
              <w:t xml:space="preserve"> refugio</w:t>
            </w:r>
          </w:p>
        </w:tc>
        <w:tc>
          <w:tcPr>
            <w:tcW w:w="1480" w:type="dxa"/>
            <w:tcBorders>
              <w:top w:val="nil"/>
              <w:left w:val="nil"/>
              <w:bottom w:val="single" w:sz="4" w:space="0" w:color="auto"/>
              <w:right w:val="single" w:sz="4" w:space="0" w:color="auto"/>
            </w:tcBorders>
            <w:shd w:val="clear" w:color="auto" w:fill="auto"/>
            <w:hideMark/>
          </w:tcPr>
          <w:p w14:paraId="70896749"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$8,731.20</w:t>
            </w:r>
          </w:p>
        </w:tc>
      </w:tr>
      <w:tr w:rsidR="00EC2D17" w:rsidRPr="00EC2D17" w14:paraId="120FBCC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29EE59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2117-9-02-42</w:t>
            </w:r>
          </w:p>
        </w:tc>
        <w:tc>
          <w:tcPr>
            <w:tcW w:w="5800" w:type="dxa"/>
            <w:tcBorders>
              <w:top w:val="nil"/>
              <w:left w:val="nil"/>
              <w:bottom w:val="single" w:sz="4" w:space="0" w:color="auto"/>
              <w:right w:val="single" w:sz="4" w:space="0" w:color="auto"/>
            </w:tcBorders>
            <w:shd w:val="clear" w:color="auto" w:fill="auto"/>
            <w:hideMark/>
          </w:tcPr>
          <w:p w14:paraId="44DB80B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proofErr w:type="spellStart"/>
            <w:r w:rsidRPr="00EC2D17">
              <w:rPr>
                <w:rFonts w:asciiTheme="minorHAnsi" w:eastAsia="Times New Roman" w:hAnsiTheme="minorHAnsi" w:cstheme="minorHAnsi"/>
                <w:color w:val="000000"/>
                <w:sz w:val="14"/>
                <w:szCs w:val="14"/>
                <w:lang w:eastAsia="es-MX"/>
              </w:rPr>
              <w:t>lileni</w:t>
            </w:r>
            <w:proofErr w:type="spellEnd"/>
            <w:r w:rsidRPr="00EC2D17">
              <w:rPr>
                <w:rFonts w:asciiTheme="minorHAnsi" w:eastAsia="Times New Roman" w:hAnsiTheme="minorHAnsi" w:cstheme="minorHAnsi"/>
                <w:color w:val="000000"/>
                <w:sz w:val="14"/>
                <w:szCs w:val="14"/>
                <w:lang w:eastAsia="es-MX"/>
              </w:rPr>
              <w:t xml:space="preserve"> victoria </w:t>
            </w:r>
            <w:proofErr w:type="spellStart"/>
            <w:r w:rsidRPr="00EC2D17">
              <w:rPr>
                <w:rFonts w:asciiTheme="minorHAnsi" w:eastAsia="Times New Roman" w:hAnsiTheme="minorHAnsi" w:cstheme="minorHAnsi"/>
                <w:color w:val="000000"/>
                <w:sz w:val="14"/>
                <w:szCs w:val="14"/>
                <w:lang w:eastAsia="es-MX"/>
              </w:rPr>
              <w:t>gutierrez</w:t>
            </w:r>
            <w:proofErr w:type="spellEnd"/>
            <w:r w:rsidRPr="00EC2D17">
              <w:rPr>
                <w:rFonts w:asciiTheme="minorHAnsi" w:eastAsia="Times New Roman" w:hAnsiTheme="minorHAnsi" w:cstheme="minorHAnsi"/>
                <w:color w:val="000000"/>
                <w:sz w:val="14"/>
                <w:szCs w:val="14"/>
                <w:lang w:eastAsia="es-MX"/>
              </w:rPr>
              <w:t xml:space="preserve"> </w:t>
            </w:r>
            <w:proofErr w:type="spellStart"/>
            <w:r w:rsidRPr="00EC2D17">
              <w:rPr>
                <w:rFonts w:asciiTheme="minorHAnsi" w:eastAsia="Times New Roman" w:hAnsiTheme="minorHAnsi" w:cstheme="minorHAnsi"/>
                <w:color w:val="000000"/>
                <w:sz w:val="14"/>
                <w:szCs w:val="14"/>
                <w:lang w:eastAsia="es-MX"/>
              </w:rPr>
              <w:t>avila</w:t>
            </w:r>
            <w:proofErr w:type="spellEnd"/>
          </w:p>
        </w:tc>
        <w:tc>
          <w:tcPr>
            <w:tcW w:w="1480" w:type="dxa"/>
            <w:tcBorders>
              <w:top w:val="nil"/>
              <w:left w:val="nil"/>
              <w:bottom w:val="single" w:sz="4" w:space="0" w:color="auto"/>
              <w:right w:val="single" w:sz="4" w:space="0" w:color="auto"/>
            </w:tcBorders>
            <w:shd w:val="clear" w:color="auto" w:fill="auto"/>
            <w:hideMark/>
          </w:tcPr>
          <w:p w14:paraId="33E5CDA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$10,357.76</w:t>
            </w:r>
          </w:p>
        </w:tc>
      </w:tr>
      <w:tr w:rsidR="00EC2D17" w:rsidRPr="00EC2D17" w14:paraId="7B9A6F5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0CA568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2117-9-02-43</w:t>
            </w:r>
          </w:p>
        </w:tc>
        <w:tc>
          <w:tcPr>
            <w:tcW w:w="5800" w:type="dxa"/>
            <w:tcBorders>
              <w:top w:val="nil"/>
              <w:left w:val="nil"/>
              <w:bottom w:val="single" w:sz="4" w:space="0" w:color="auto"/>
              <w:right w:val="single" w:sz="4" w:space="0" w:color="auto"/>
            </w:tcBorders>
            <w:shd w:val="clear" w:color="auto" w:fill="auto"/>
            <w:hideMark/>
          </w:tcPr>
          <w:p w14:paraId="6D66DF1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DAMARIS ABIX CHABLE UCAN</w:t>
            </w:r>
          </w:p>
        </w:tc>
        <w:tc>
          <w:tcPr>
            <w:tcW w:w="1480" w:type="dxa"/>
            <w:tcBorders>
              <w:top w:val="nil"/>
              <w:left w:val="nil"/>
              <w:bottom w:val="single" w:sz="4" w:space="0" w:color="auto"/>
              <w:right w:val="single" w:sz="4" w:space="0" w:color="auto"/>
            </w:tcBorders>
            <w:shd w:val="clear" w:color="auto" w:fill="auto"/>
            <w:hideMark/>
          </w:tcPr>
          <w:p w14:paraId="1E88A7CF"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$1,095.55</w:t>
            </w:r>
          </w:p>
        </w:tc>
      </w:tr>
      <w:tr w:rsidR="00EC2D17" w:rsidRPr="00EC2D17" w14:paraId="122D3B2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EAF215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2117-9-02-44</w:t>
            </w:r>
          </w:p>
        </w:tc>
        <w:tc>
          <w:tcPr>
            <w:tcW w:w="5800" w:type="dxa"/>
            <w:tcBorders>
              <w:top w:val="nil"/>
              <w:left w:val="nil"/>
              <w:bottom w:val="single" w:sz="4" w:space="0" w:color="auto"/>
              <w:right w:val="single" w:sz="4" w:space="0" w:color="auto"/>
            </w:tcBorders>
            <w:shd w:val="clear" w:color="auto" w:fill="auto"/>
            <w:hideMark/>
          </w:tcPr>
          <w:p w14:paraId="4F9F0FC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Sonia Gabriela </w:t>
            </w:r>
            <w:proofErr w:type="spellStart"/>
            <w:r w:rsidRPr="00EC2D17">
              <w:rPr>
                <w:rFonts w:asciiTheme="minorHAnsi" w:eastAsia="Times New Roman" w:hAnsiTheme="minorHAnsi" w:cstheme="minorHAnsi"/>
                <w:color w:val="000000"/>
                <w:sz w:val="14"/>
                <w:szCs w:val="14"/>
                <w:lang w:eastAsia="es-MX"/>
              </w:rPr>
              <w:t>Vazquez</w:t>
            </w:r>
            <w:proofErr w:type="spellEnd"/>
            <w:r w:rsidRPr="00EC2D17">
              <w:rPr>
                <w:rFonts w:asciiTheme="minorHAnsi" w:eastAsia="Times New Roman" w:hAnsiTheme="minorHAnsi" w:cstheme="minorHAnsi"/>
                <w:color w:val="000000"/>
                <w:sz w:val="14"/>
                <w:szCs w:val="14"/>
                <w:lang w:eastAsia="es-MX"/>
              </w:rPr>
              <w:t xml:space="preserve"> Vera</w:t>
            </w:r>
          </w:p>
        </w:tc>
        <w:tc>
          <w:tcPr>
            <w:tcW w:w="1480" w:type="dxa"/>
            <w:tcBorders>
              <w:top w:val="nil"/>
              <w:left w:val="nil"/>
              <w:bottom w:val="single" w:sz="4" w:space="0" w:color="auto"/>
              <w:right w:val="single" w:sz="4" w:space="0" w:color="auto"/>
            </w:tcBorders>
            <w:shd w:val="clear" w:color="auto" w:fill="auto"/>
            <w:hideMark/>
          </w:tcPr>
          <w:p w14:paraId="242DF56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$3,424.39</w:t>
            </w:r>
          </w:p>
        </w:tc>
      </w:tr>
      <w:tr w:rsidR="00EC2D17" w:rsidRPr="00EC2D17" w14:paraId="1F8E37E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C4317D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2117-9-02-45</w:t>
            </w:r>
          </w:p>
        </w:tc>
        <w:tc>
          <w:tcPr>
            <w:tcW w:w="5800" w:type="dxa"/>
            <w:tcBorders>
              <w:top w:val="nil"/>
              <w:left w:val="nil"/>
              <w:bottom w:val="single" w:sz="4" w:space="0" w:color="auto"/>
              <w:right w:val="single" w:sz="4" w:space="0" w:color="auto"/>
            </w:tcBorders>
            <w:shd w:val="clear" w:color="auto" w:fill="auto"/>
            <w:hideMark/>
          </w:tcPr>
          <w:p w14:paraId="64F76B2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MARIA ANGELINA CAHUICH </w:t>
            </w:r>
            <w:proofErr w:type="spellStart"/>
            <w:r w:rsidRPr="00EC2D17">
              <w:rPr>
                <w:rFonts w:asciiTheme="minorHAnsi" w:eastAsia="Times New Roman" w:hAnsiTheme="minorHAnsi" w:cstheme="minorHAnsi"/>
                <w:color w:val="000000"/>
                <w:sz w:val="14"/>
                <w:szCs w:val="14"/>
                <w:lang w:eastAsia="es-MX"/>
              </w:rPr>
              <w:t>CAHUICH</w:t>
            </w:r>
            <w:proofErr w:type="spellEnd"/>
          </w:p>
        </w:tc>
        <w:tc>
          <w:tcPr>
            <w:tcW w:w="1480" w:type="dxa"/>
            <w:tcBorders>
              <w:top w:val="nil"/>
              <w:left w:val="nil"/>
              <w:bottom w:val="single" w:sz="4" w:space="0" w:color="auto"/>
              <w:right w:val="single" w:sz="4" w:space="0" w:color="auto"/>
            </w:tcBorders>
            <w:shd w:val="clear" w:color="auto" w:fill="auto"/>
            <w:hideMark/>
          </w:tcPr>
          <w:p w14:paraId="02D77AC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$3,142.26</w:t>
            </w:r>
          </w:p>
        </w:tc>
      </w:tr>
      <w:tr w:rsidR="00EC2D17" w:rsidRPr="00EC2D17" w14:paraId="3E9A146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E036C5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2117-9-02-46</w:t>
            </w:r>
          </w:p>
        </w:tc>
        <w:tc>
          <w:tcPr>
            <w:tcW w:w="5800" w:type="dxa"/>
            <w:tcBorders>
              <w:top w:val="nil"/>
              <w:left w:val="nil"/>
              <w:bottom w:val="single" w:sz="4" w:space="0" w:color="auto"/>
              <w:right w:val="single" w:sz="4" w:space="0" w:color="auto"/>
            </w:tcBorders>
            <w:shd w:val="clear" w:color="auto" w:fill="auto"/>
            <w:hideMark/>
          </w:tcPr>
          <w:p w14:paraId="545F304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ROSARIO DE LOS ANGELES TURRIZA EUAN</w:t>
            </w:r>
          </w:p>
        </w:tc>
        <w:tc>
          <w:tcPr>
            <w:tcW w:w="1480" w:type="dxa"/>
            <w:tcBorders>
              <w:top w:val="nil"/>
              <w:left w:val="nil"/>
              <w:bottom w:val="single" w:sz="4" w:space="0" w:color="auto"/>
              <w:right w:val="single" w:sz="4" w:space="0" w:color="auto"/>
            </w:tcBorders>
            <w:shd w:val="clear" w:color="auto" w:fill="auto"/>
            <w:hideMark/>
          </w:tcPr>
          <w:p w14:paraId="62CBC6E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$2,828.03</w:t>
            </w:r>
          </w:p>
        </w:tc>
      </w:tr>
      <w:tr w:rsidR="00EC2D17" w:rsidRPr="00EC2D17" w14:paraId="0640CD5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80CE19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2117-9-02-48</w:t>
            </w:r>
          </w:p>
        </w:tc>
        <w:tc>
          <w:tcPr>
            <w:tcW w:w="5800" w:type="dxa"/>
            <w:tcBorders>
              <w:top w:val="nil"/>
              <w:left w:val="nil"/>
              <w:bottom w:val="single" w:sz="4" w:space="0" w:color="auto"/>
              <w:right w:val="single" w:sz="4" w:space="0" w:color="auto"/>
            </w:tcBorders>
            <w:shd w:val="clear" w:color="auto" w:fill="auto"/>
            <w:hideMark/>
          </w:tcPr>
          <w:p w14:paraId="613776E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ADELINA PECH COCOM</w:t>
            </w:r>
          </w:p>
        </w:tc>
        <w:tc>
          <w:tcPr>
            <w:tcW w:w="1480" w:type="dxa"/>
            <w:tcBorders>
              <w:top w:val="nil"/>
              <w:left w:val="nil"/>
              <w:bottom w:val="single" w:sz="4" w:space="0" w:color="auto"/>
              <w:right w:val="single" w:sz="4" w:space="0" w:color="auto"/>
            </w:tcBorders>
            <w:shd w:val="clear" w:color="auto" w:fill="auto"/>
            <w:hideMark/>
          </w:tcPr>
          <w:p w14:paraId="27DA8C3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$995.12</w:t>
            </w:r>
          </w:p>
        </w:tc>
      </w:tr>
      <w:tr w:rsidR="00EC2D17" w:rsidRPr="00EC2D17" w14:paraId="175E7AD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F12CD3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2117-9-02-50</w:t>
            </w:r>
          </w:p>
        </w:tc>
        <w:tc>
          <w:tcPr>
            <w:tcW w:w="5800" w:type="dxa"/>
            <w:tcBorders>
              <w:top w:val="nil"/>
              <w:left w:val="nil"/>
              <w:bottom w:val="single" w:sz="4" w:space="0" w:color="auto"/>
              <w:right w:val="single" w:sz="4" w:space="0" w:color="auto"/>
            </w:tcBorders>
            <w:shd w:val="clear" w:color="auto" w:fill="auto"/>
            <w:hideMark/>
          </w:tcPr>
          <w:p w14:paraId="0F57707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MARIA DE LOURDES KU HUCHIN</w:t>
            </w:r>
          </w:p>
        </w:tc>
        <w:tc>
          <w:tcPr>
            <w:tcW w:w="1480" w:type="dxa"/>
            <w:tcBorders>
              <w:top w:val="nil"/>
              <w:left w:val="nil"/>
              <w:bottom w:val="single" w:sz="4" w:space="0" w:color="auto"/>
              <w:right w:val="single" w:sz="4" w:space="0" w:color="auto"/>
            </w:tcBorders>
            <w:shd w:val="clear" w:color="auto" w:fill="auto"/>
            <w:hideMark/>
          </w:tcPr>
          <w:p w14:paraId="2881D1E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$240.00</w:t>
            </w:r>
          </w:p>
        </w:tc>
      </w:tr>
      <w:tr w:rsidR="00EC2D17" w:rsidRPr="00EC2D17" w14:paraId="7B86CCE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E9C320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2117-9-02-51</w:t>
            </w:r>
          </w:p>
        </w:tc>
        <w:tc>
          <w:tcPr>
            <w:tcW w:w="5800" w:type="dxa"/>
            <w:tcBorders>
              <w:top w:val="nil"/>
              <w:left w:val="nil"/>
              <w:bottom w:val="single" w:sz="4" w:space="0" w:color="auto"/>
              <w:right w:val="single" w:sz="4" w:space="0" w:color="auto"/>
            </w:tcBorders>
            <w:shd w:val="clear" w:color="auto" w:fill="auto"/>
            <w:hideMark/>
          </w:tcPr>
          <w:p w14:paraId="6936E8F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NADIA IVET CHUIL POOL</w:t>
            </w:r>
          </w:p>
        </w:tc>
        <w:tc>
          <w:tcPr>
            <w:tcW w:w="1480" w:type="dxa"/>
            <w:tcBorders>
              <w:top w:val="nil"/>
              <w:left w:val="nil"/>
              <w:bottom w:val="single" w:sz="4" w:space="0" w:color="auto"/>
              <w:right w:val="single" w:sz="4" w:space="0" w:color="auto"/>
            </w:tcBorders>
            <w:shd w:val="clear" w:color="auto" w:fill="auto"/>
            <w:hideMark/>
          </w:tcPr>
          <w:p w14:paraId="7A932F3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$2,642.28</w:t>
            </w:r>
          </w:p>
        </w:tc>
      </w:tr>
      <w:tr w:rsidR="00EC2D17" w:rsidRPr="00EC2D17" w14:paraId="52CC8B0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D70CE2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2117-9-02-52</w:t>
            </w:r>
          </w:p>
        </w:tc>
        <w:tc>
          <w:tcPr>
            <w:tcW w:w="5800" w:type="dxa"/>
            <w:tcBorders>
              <w:top w:val="nil"/>
              <w:left w:val="nil"/>
              <w:bottom w:val="single" w:sz="4" w:space="0" w:color="auto"/>
              <w:right w:val="single" w:sz="4" w:space="0" w:color="auto"/>
            </w:tcBorders>
            <w:shd w:val="clear" w:color="auto" w:fill="auto"/>
            <w:hideMark/>
          </w:tcPr>
          <w:p w14:paraId="6BA1AC9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RUBI GUADALUPE GARCIA ORDOÑEZ</w:t>
            </w:r>
          </w:p>
        </w:tc>
        <w:tc>
          <w:tcPr>
            <w:tcW w:w="1480" w:type="dxa"/>
            <w:tcBorders>
              <w:top w:val="nil"/>
              <w:left w:val="nil"/>
              <w:bottom w:val="single" w:sz="4" w:space="0" w:color="auto"/>
              <w:right w:val="single" w:sz="4" w:space="0" w:color="auto"/>
            </w:tcBorders>
            <w:shd w:val="clear" w:color="auto" w:fill="auto"/>
            <w:hideMark/>
          </w:tcPr>
          <w:p w14:paraId="3466475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$2,232.69</w:t>
            </w:r>
          </w:p>
        </w:tc>
      </w:tr>
      <w:tr w:rsidR="00EC2D17" w:rsidRPr="00EC2D17" w14:paraId="1CBA561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BFEA05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2117-9-02-53</w:t>
            </w:r>
          </w:p>
        </w:tc>
        <w:tc>
          <w:tcPr>
            <w:tcW w:w="5800" w:type="dxa"/>
            <w:tcBorders>
              <w:top w:val="nil"/>
              <w:left w:val="nil"/>
              <w:bottom w:val="single" w:sz="4" w:space="0" w:color="auto"/>
              <w:right w:val="single" w:sz="4" w:space="0" w:color="auto"/>
            </w:tcBorders>
            <w:shd w:val="clear" w:color="auto" w:fill="auto"/>
            <w:hideMark/>
          </w:tcPr>
          <w:p w14:paraId="425A6C7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ANGELICA BEATRIZ DZUL CHABLE</w:t>
            </w:r>
          </w:p>
        </w:tc>
        <w:tc>
          <w:tcPr>
            <w:tcW w:w="1480" w:type="dxa"/>
            <w:tcBorders>
              <w:top w:val="nil"/>
              <w:left w:val="nil"/>
              <w:bottom w:val="single" w:sz="4" w:space="0" w:color="auto"/>
              <w:right w:val="single" w:sz="4" w:space="0" w:color="auto"/>
            </w:tcBorders>
            <w:shd w:val="clear" w:color="auto" w:fill="auto"/>
            <w:hideMark/>
          </w:tcPr>
          <w:p w14:paraId="220108C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$561.79</w:t>
            </w:r>
          </w:p>
        </w:tc>
      </w:tr>
      <w:tr w:rsidR="00EC2D17" w:rsidRPr="00EC2D17" w14:paraId="7B4856E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385991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w:t>
            </w:r>
          </w:p>
        </w:tc>
        <w:tc>
          <w:tcPr>
            <w:tcW w:w="5800" w:type="dxa"/>
            <w:tcBorders>
              <w:top w:val="nil"/>
              <w:left w:val="nil"/>
              <w:bottom w:val="single" w:sz="4" w:space="0" w:color="auto"/>
              <w:right w:val="single" w:sz="4" w:space="0" w:color="auto"/>
            </w:tcBorders>
            <w:shd w:val="clear" w:color="auto" w:fill="auto"/>
            <w:hideMark/>
          </w:tcPr>
          <w:p w14:paraId="274F781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FONDOS AJENOS</w:t>
            </w:r>
          </w:p>
        </w:tc>
        <w:tc>
          <w:tcPr>
            <w:tcW w:w="1480" w:type="dxa"/>
            <w:tcBorders>
              <w:top w:val="nil"/>
              <w:left w:val="nil"/>
              <w:bottom w:val="single" w:sz="4" w:space="0" w:color="auto"/>
              <w:right w:val="single" w:sz="4" w:space="0" w:color="auto"/>
            </w:tcBorders>
            <w:shd w:val="clear" w:color="auto" w:fill="auto"/>
            <w:hideMark/>
          </w:tcPr>
          <w:p w14:paraId="2EBF486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$4,549,992.17</w:t>
            </w:r>
          </w:p>
        </w:tc>
      </w:tr>
      <w:tr w:rsidR="00EC2D17" w:rsidRPr="00EC2D17" w14:paraId="1A4630F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13BA9F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2117-9-03-01</w:t>
            </w:r>
          </w:p>
        </w:tc>
        <w:tc>
          <w:tcPr>
            <w:tcW w:w="5800" w:type="dxa"/>
            <w:tcBorders>
              <w:top w:val="nil"/>
              <w:left w:val="nil"/>
              <w:bottom w:val="single" w:sz="4" w:space="0" w:color="auto"/>
              <w:right w:val="single" w:sz="4" w:space="0" w:color="auto"/>
            </w:tcBorders>
            <w:shd w:val="clear" w:color="auto" w:fill="auto"/>
            <w:hideMark/>
          </w:tcPr>
          <w:p w14:paraId="08F39FD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CUOTA SINDICAL</w:t>
            </w:r>
          </w:p>
        </w:tc>
        <w:tc>
          <w:tcPr>
            <w:tcW w:w="1480" w:type="dxa"/>
            <w:tcBorders>
              <w:top w:val="nil"/>
              <w:left w:val="nil"/>
              <w:bottom w:val="single" w:sz="4" w:space="0" w:color="auto"/>
              <w:right w:val="single" w:sz="4" w:space="0" w:color="auto"/>
            </w:tcBorders>
            <w:shd w:val="clear" w:color="auto" w:fill="auto"/>
            <w:hideMark/>
          </w:tcPr>
          <w:p w14:paraId="0547459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$49,706.62</w:t>
            </w:r>
          </w:p>
        </w:tc>
      </w:tr>
      <w:tr w:rsidR="00EC2D17" w:rsidRPr="00EC2D17" w14:paraId="2B8FD90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1D2200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2117-9-03-02</w:t>
            </w:r>
          </w:p>
        </w:tc>
        <w:tc>
          <w:tcPr>
            <w:tcW w:w="5800" w:type="dxa"/>
            <w:tcBorders>
              <w:top w:val="nil"/>
              <w:left w:val="nil"/>
              <w:bottom w:val="single" w:sz="4" w:space="0" w:color="auto"/>
              <w:right w:val="single" w:sz="4" w:space="0" w:color="auto"/>
            </w:tcBorders>
            <w:shd w:val="clear" w:color="auto" w:fill="auto"/>
            <w:hideMark/>
          </w:tcPr>
          <w:p w14:paraId="4524206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JESUS N. COLLI CHI</w:t>
            </w:r>
          </w:p>
        </w:tc>
        <w:tc>
          <w:tcPr>
            <w:tcW w:w="1480" w:type="dxa"/>
            <w:tcBorders>
              <w:top w:val="nil"/>
              <w:left w:val="nil"/>
              <w:bottom w:val="single" w:sz="4" w:space="0" w:color="auto"/>
              <w:right w:val="single" w:sz="4" w:space="0" w:color="auto"/>
            </w:tcBorders>
            <w:shd w:val="clear" w:color="auto" w:fill="auto"/>
            <w:hideMark/>
          </w:tcPr>
          <w:p w14:paraId="15FD2562"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$5,788.14</w:t>
            </w:r>
          </w:p>
        </w:tc>
      </w:tr>
      <w:tr w:rsidR="00EC2D17" w:rsidRPr="00EC2D17" w14:paraId="310C056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8858C67"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2117-9-03-03</w:t>
            </w:r>
          </w:p>
        </w:tc>
        <w:tc>
          <w:tcPr>
            <w:tcW w:w="5800" w:type="dxa"/>
            <w:tcBorders>
              <w:top w:val="nil"/>
              <w:left w:val="nil"/>
              <w:bottom w:val="single" w:sz="4" w:space="0" w:color="auto"/>
              <w:right w:val="single" w:sz="4" w:space="0" w:color="auto"/>
            </w:tcBorders>
            <w:shd w:val="clear" w:color="auto" w:fill="auto"/>
            <w:hideMark/>
          </w:tcPr>
          <w:p w14:paraId="4668215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FERIA ARTESANAL</w:t>
            </w:r>
          </w:p>
        </w:tc>
        <w:tc>
          <w:tcPr>
            <w:tcW w:w="1480" w:type="dxa"/>
            <w:tcBorders>
              <w:top w:val="nil"/>
              <w:left w:val="nil"/>
              <w:bottom w:val="single" w:sz="4" w:space="0" w:color="auto"/>
              <w:right w:val="single" w:sz="4" w:space="0" w:color="auto"/>
            </w:tcBorders>
            <w:shd w:val="clear" w:color="auto" w:fill="auto"/>
            <w:hideMark/>
          </w:tcPr>
          <w:p w14:paraId="23D4AD6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$17,096.60</w:t>
            </w:r>
          </w:p>
        </w:tc>
      </w:tr>
      <w:tr w:rsidR="00EC2D17" w:rsidRPr="00EC2D17" w14:paraId="1D5743A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5373B5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2117-9-03-05</w:t>
            </w:r>
          </w:p>
        </w:tc>
        <w:tc>
          <w:tcPr>
            <w:tcW w:w="5800" w:type="dxa"/>
            <w:tcBorders>
              <w:top w:val="nil"/>
              <w:left w:val="nil"/>
              <w:bottom w:val="single" w:sz="4" w:space="0" w:color="auto"/>
              <w:right w:val="single" w:sz="4" w:space="0" w:color="auto"/>
            </w:tcBorders>
            <w:shd w:val="clear" w:color="auto" w:fill="auto"/>
            <w:hideMark/>
          </w:tcPr>
          <w:p w14:paraId="22EC886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fondo de ahorro 2015-2018</w:t>
            </w:r>
          </w:p>
        </w:tc>
        <w:tc>
          <w:tcPr>
            <w:tcW w:w="1480" w:type="dxa"/>
            <w:tcBorders>
              <w:top w:val="nil"/>
              <w:left w:val="nil"/>
              <w:bottom w:val="single" w:sz="4" w:space="0" w:color="auto"/>
              <w:right w:val="single" w:sz="4" w:space="0" w:color="auto"/>
            </w:tcBorders>
            <w:shd w:val="clear" w:color="auto" w:fill="auto"/>
            <w:hideMark/>
          </w:tcPr>
          <w:p w14:paraId="673953F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$52,000.00</w:t>
            </w:r>
          </w:p>
        </w:tc>
      </w:tr>
      <w:tr w:rsidR="00EC2D17" w:rsidRPr="00EC2D17" w14:paraId="6F7A2496"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7CB79D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2117-9-03-06</w:t>
            </w:r>
          </w:p>
        </w:tc>
        <w:tc>
          <w:tcPr>
            <w:tcW w:w="5800" w:type="dxa"/>
            <w:tcBorders>
              <w:top w:val="nil"/>
              <w:left w:val="nil"/>
              <w:bottom w:val="single" w:sz="4" w:space="0" w:color="auto"/>
              <w:right w:val="single" w:sz="4" w:space="0" w:color="auto"/>
            </w:tcBorders>
            <w:shd w:val="clear" w:color="auto" w:fill="auto"/>
            <w:hideMark/>
          </w:tcPr>
          <w:p w14:paraId="140D357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FONDO DE AHORRO X EJERC. DEL CARGO</w:t>
            </w:r>
          </w:p>
        </w:tc>
        <w:tc>
          <w:tcPr>
            <w:tcW w:w="1480" w:type="dxa"/>
            <w:tcBorders>
              <w:top w:val="nil"/>
              <w:left w:val="nil"/>
              <w:bottom w:val="single" w:sz="4" w:space="0" w:color="auto"/>
              <w:right w:val="single" w:sz="4" w:space="0" w:color="auto"/>
            </w:tcBorders>
            <w:shd w:val="clear" w:color="auto" w:fill="auto"/>
            <w:hideMark/>
          </w:tcPr>
          <w:p w14:paraId="59C82D2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$1,454,000.00</w:t>
            </w:r>
          </w:p>
        </w:tc>
      </w:tr>
      <w:tr w:rsidR="00EC2D17" w:rsidRPr="00EC2D17" w14:paraId="33EDA60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BDA776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2117-9-03-08</w:t>
            </w:r>
          </w:p>
        </w:tc>
        <w:tc>
          <w:tcPr>
            <w:tcW w:w="5800" w:type="dxa"/>
            <w:tcBorders>
              <w:top w:val="nil"/>
              <w:left w:val="nil"/>
              <w:bottom w:val="single" w:sz="4" w:space="0" w:color="auto"/>
              <w:right w:val="single" w:sz="4" w:space="0" w:color="auto"/>
            </w:tcBorders>
            <w:shd w:val="clear" w:color="auto" w:fill="auto"/>
            <w:hideMark/>
          </w:tcPr>
          <w:p w14:paraId="47231C8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CAJA SOLIDARIA MULMEYAH</w:t>
            </w:r>
          </w:p>
        </w:tc>
        <w:tc>
          <w:tcPr>
            <w:tcW w:w="1480" w:type="dxa"/>
            <w:tcBorders>
              <w:top w:val="nil"/>
              <w:left w:val="nil"/>
              <w:bottom w:val="single" w:sz="4" w:space="0" w:color="auto"/>
              <w:right w:val="single" w:sz="4" w:space="0" w:color="auto"/>
            </w:tcBorders>
            <w:shd w:val="clear" w:color="auto" w:fill="auto"/>
            <w:hideMark/>
          </w:tcPr>
          <w:p w14:paraId="290B5CA3"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-$1,984.43</w:t>
            </w:r>
          </w:p>
        </w:tc>
      </w:tr>
      <w:tr w:rsidR="00EC2D17" w:rsidRPr="00EC2D17" w14:paraId="5FDBBCE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F06C84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2117-9-03-09</w:t>
            </w:r>
          </w:p>
        </w:tc>
        <w:tc>
          <w:tcPr>
            <w:tcW w:w="5800" w:type="dxa"/>
            <w:tcBorders>
              <w:top w:val="nil"/>
              <w:left w:val="nil"/>
              <w:bottom w:val="single" w:sz="4" w:space="0" w:color="auto"/>
              <w:right w:val="single" w:sz="4" w:space="0" w:color="auto"/>
            </w:tcBorders>
            <w:shd w:val="clear" w:color="auto" w:fill="auto"/>
            <w:hideMark/>
          </w:tcPr>
          <w:p w14:paraId="023D7FE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FOMEPADE</w:t>
            </w:r>
          </w:p>
        </w:tc>
        <w:tc>
          <w:tcPr>
            <w:tcW w:w="1480" w:type="dxa"/>
            <w:tcBorders>
              <w:top w:val="nil"/>
              <w:left w:val="nil"/>
              <w:bottom w:val="single" w:sz="4" w:space="0" w:color="auto"/>
              <w:right w:val="single" w:sz="4" w:space="0" w:color="auto"/>
            </w:tcBorders>
            <w:shd w:val="clear" w:color="auto" w:fill="auto"/>
            <w:hideMark/>
          </w:tcPr>
          <w:p w14:paraId="0C602798"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$657,025.26</w:t>
            </w:r>
          </w:p>
        </w:tc>
      </w:tr>
      <w:tr w:rsidR="00EC2D17" w:rsidRPr="00EC2D17" w14:paraId="03163BE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BEB9E3E"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2117-9-03-10</w:t>
            </w:r>
          </w:p>
        </w:tc>
        <w:tc>
          <w:tcPr>
            <w:tcW w:w="5800" w:type="dxa"/>
            <w:tcBorders>
              <w:top w:val="nil"/>
              <w:left w:val="nil"/>
              <w:bottom w:val="single" w:sz="4" w:space="0" w:color="auto"/>
              <w:right w:val="single" w:sz="4" w:space="0" w:color="auto"/>
            </w:tcBorders>
            <w:shd w:val="clear" w:color="auto" w:fill="auto"/>
            <w:hideMark/>
          </w:tcPr>
          <w:p w14:paraId="6922660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FLOR J. ARCIA HEREDIA</w:t>
            </w:r>
          </w:p>
        </w:tc>
        <w:tc>
          <w:tcPr>
            <w:tcW w:w="1480" w:type="dxa"/>
            <w:tcBorders>
              <w:top w:val="nil"/>
              <w:left w:val="nil"/>
              <w:bottom w:val="single" w:sz="4" w:space="0" w:color="auto"/>
              <w:right w:val="single" w:sz="4" w:space="0" w:color="auto"/>
            </w:tcBorders>
            <w:shd w:val="clear" w:color="auto" w:fill="auto"/>
            <w:hideMark/>
          </w:tcPr>
          <w:p w14:paraId="67B0C22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$813.62</w:t>
            </w:r>
          </w:p>
        </w:tc>
      </w:tr>
      <w:tr w:rsidR="00EC2D17" w:rsidRPr="00EC2D17" w14:paraId="54112CD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705A514"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2117-9-03-11</w:t>
            </w:r>
          </w:p>
        </w:tc>
        <w:tc>
          <w:tcPr>
            <w:tcW w:w="5800" w:type="dxa"/>
            <w:tcBorders>
              <w:top w:val="nil"/>
              <w:left w:val="nil"/>
              <w:bottom w:val="single" w:sz="4" w:space="0" w:color="auto"/>
              <w:right w:val="single" w:sz="4" w:space="0" w:color="auto"/>
            </w:tcBorders>
            <w:shd w:val="clear" w:color="auto" w:fill="auto"/>
            <w:hideMark/>
          </w:tcPr>
          <w:p w14:paraId="7E9AA9A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JUAN C, CAHUN UC</w:t>
            </w:r>
          </w:p>
        </w:tc>
        <w:tc>
          <w:tcPr>
            <w:tcW w:w="1480" w:type="dxa"/>
            <w:tcBorders>
              <w:top w:val="nil"/>
              <w:left w:val="nil"/>
              <w:bottom w:val="single" w:sz="4" w:space="0" w:color="auto"/>
              <w:right w:val="single" w:sz="4" w:space="0" w:color="auto"/>
            </w:tcBorders>
            <w:shd w:val="clear" w:color="auto" w:fill="auto"/>
            <w:hideMark/>
          </w:tcPr>
          <w:p w14:paraId="0E6BAE7A"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$294.76</w:t>
            </w:r>
          </w:p>
        </w:tc>
      </w:tr>
      <w:tr w:rsidR="00EC2D17" w:rsidRPr="00EC2D17" w14:paraId="376F83E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1F2795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2117-9-03-15</w:t>
            </w:r>
          </w:p>
        </w:tc>
        <w:tc>
          <w:tcPr>
            <w:tcW w:w="5800" w:type="dxa"/>
            <w:tcBorders>
              <w:top w:val="nil"/>
              <w:left w:val="nil"/>
              <w:bottom w:val="single" w:sz="4" w:space="0" w:color="auto"/>
              <w:right w:val="single" w:sz="4" w:space="0" w:color="auto"/>
            </w:tcBorders>
            <w:shd w:val="clear" w:color="auto" w:fill="auto"/>
            <w:hideMark/>
          </w:tcPr>
          <w:p w14:paraId="3E24F543"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INFONACOT</w:t>
            </w:r>
          </w:p>
        </w:tc>
        <w:tc>
          <w:tcPr>
            <w:tcW w:w="1480" w:type="dxa"/>
            <w:tcBorders>
              <w:top w:val="nil"/>
              <w:left w:val="nil"/>
              <w:bottom w:val="single" w:sz="4" w:space="0" w:color="auto"/>
              <w:right w:val="single" w:sz="4" w:space="0" w:color="auto"/>
            </w:tcBorders>
            <w:shd w:val="clear" w:color="auto" w:fill="auto"/>
            <w:hideMark/>
          </w:tcPr>
          <w:p w14:paraId="2AE1E73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-$572.21</w:t>
            </w:r>
          </w:p>
        </w:tc>
      </w:tr>
      <w:tr w:rsidR="00EC2D17" w:rsidRPr="00EC2D17" w14:paraId="0AD7F71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C239F0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2117-9-03-17</w:t>
            </w:r>
          </w:p>
        </w:tc>
        <w:tc>
          <w:tcPr>
            <w:tcW w:w="5800" w:type="dxa"/>
            <w:tcBorders>
              <w:top w:val="nil"/>
              <w:left w:val="nil"/>
              <w:bottom w:val="single" w:sz="4" w:space="0" w:color="auto"/>
              <w:right w:val="single" w:sz="4" w:space="0" w:color="auto"/>
            </w:tcBorders>
            <w:shd w:val="clear" w:color="auto" w:fill="auto"/>
            <w:hideMark/>
          </w:tcPr>
          <w:p w14:paraId="0D991AF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SUBSECRETARIA INGRESOS FINANZAS</w:t>
            </w:r>
          </w:p>
        </w:tc>
        <w:tc>
          <w:tcPr>
            <w:tcW w:w="1480" w:type="dxa"/>
            <w:tcBorders>
              <w:top w:val="nil"/>
              <w:left w:val="nil"/>
              <w:bottom w:val="single" w:sz="4" w:space="0" w:color="auto"/>
              <w:right w:val="single" w:sz="4" w:space="0" w:color="auto"/>
            </w:tcBorders>
            <w:shd w:val="clear" w:color="auto" w:fill="auto"/>
            <w:hideMark/>
          </w:tcPr>
          <w:p w14:paraId="45ACA23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$145,004.00</w:t>
            </w:r>
          </w:p>
        </w:tc>
      </w:tr>
      <w:tr w:rsidR="00EC2D17" w:rsidRPr="00EC2D17" w14:paraId="00271D2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A2E0DE9"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2117-9-03-18</w:t>
            </w:r>
          </w:p>
        </w:tc>
        <w:tc>
          <w:tcPr>
            <w:tcW w:w="5800" w:type="dxa"/>
            <w:tcBorders>
              <w:top w:val="nil"/>
              <w:left w:val="nil"/>
              <w:bottom w:val="single" w:sz="4" w:space="0" w:color="auto"/>
              <w:right w:val="single" w:sz="4" w:space="0" w:color="auto"/>
            </w:tcBorders>
            <w:shd w:val="clear" w:color="auto" w:fill="auto"/>
            <w:hideMark/>
          </w:tcPr>
          <w:p w14:paraId="73D8691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CONSUBANCO</w:t>
            </w:r>
          </w:p>
        </w:tc>
        <w:tc>
          <w:tcPr>
            <w:tcW w:w="1480" w:type="dxa"/>
            <w:tcBorders>
              <w:top w:val="nil"/>
              <w:left w:val="nil"/>
              <w:bottom w:val="single" w:sz="4" w:space="0" w:color="auto"/>
              <w:right w:val="single" w:sz="4" w:space="0" w:color="auto"/>
            </w:tcBorders>
            <w:shd w:val="clear" w:color="auto" w:fill="auto"/>
            <w:hideMark/>
          </w:tcPr>
          <w:p w14:paraId="5044F2E5"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$868,290.36</w:t>
            </w:r>
          </w:p>
        </w:tc>
      </w:tr>
      <w:tr w:rsidR="00EC2D17" w:rsidRPr="00EC2D17" w14:paraId="2CB8551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795179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2117-9-03-19</w:t>
            </w:r>
          </w:p>
        </w:tc>
        <w:tc>
          <w:tcPr>
            <w:tcW w:w="5800" w:type="dxa"/>
            <w:tcBorders>
              <w:top w:val="nil"/>
              <w:left w:val="nil"/>
              <w:bottom w:val="single" w:sz="4" w:space="0" w:color="auto"/>
              <w:right w:val="single" w:sz="4" w:space="0" w:color="auto"/>
            </w:tcBorders>
            <w:shd w:val="clear" w:color="auto" w:fill="auto"/>
            <w:hideMark/>
          </w:tcPr>
          <w:p w14:paraId="2DB7A45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JUICIO MERCANTIL</w:t>
            </w:r>
          </w:p>
        </w:tc>
        <w:tc>
          <w:tcPr>
            <w:tcW w:w="1480" w:type="dxa"/>
            <w:tcBorders>
              <w:top w:val="nil"/>
              <w:left w:val="nil"/>
              <w:bottom w:val="single" w:sz="4" w:space="0" w:color="auto"/>
              <w:right w:val="single" w:sz="4" w:space="0" w:color="auto"/>
            </w:tcBorders>
            <w:shd w:val="clear" w:color="auto" w:fill="auto"/>
            <w:hideMark/>
          </w:tcPr>
          <w:p w14:paraId="7928C91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$4,398.39</w:t>
            </w:r>
          </w:p>
        </w:tc>
      </w:tr>
      <w:tr w:rsidR="00EC2D17" w:rsidRPr="00EC2D17" w14:paraId="246F219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6A65C3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2117-9-03-20</w:t>
            </w:r>
          </w:p>
        </w:tc>
        <w:tc>
          <w:tcPr>
            <w:tcW w:w="5800" w:type="dxa"/>
            <w:tcBorders>
              <w:top w:val="nil"/>
              <w:left w:val="nil"/>
              <w:bottom w:val="single" w:sz="4" w:space="0" w:color="auto"/>
              <w:right w:val="single" w:sz="4" w:space="0" w:color="auto"/>
            </w:tcBorders>
            <w:shd w:val="clear" w:color="auto" w:fill="auto"/>
            <w:hideMark/>
          </w:tcPr>
          <w:p w14:paraId="272C1DD8"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DIF MPAL. 2% S/NOMINAS</w:t>
            </w:r>
          </w:p>
        </w:tc>
        <w:tc>
          <w:tcPr>
            <w:tcW w:w="1480" w:type="dxa"/>
            <w:tcBorders>
              <w:top w:val="nil"/>
              <w:left w:val="nil"/>
              <w:bottom w:val="single" w:sz="4" w:space="0" w:color="auto"/>
              <w:right w:val="single" w:sz="4" w:space="0" w:color="auto"/>
            </w:tcBorders>
            <w:shd w:val="clear" w:color="auto" w:fill="auto"/>
            <w:hideMark/>
          </w:tcPr>
          <w:p w14:paraId="6281B0F9"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$20,485.00</w:t>
            </w:r>
          </w:p>
        </w:tc>
      </w:tr>
      <w:tr w:rsidR="00EC2D17" w:rsidRPr="00EC2D17" w14:paraId="250EF58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6677AB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2117-9-03-23</w:t>
            </w:r>
          </w:p>
        </w:tc>
        <w:tc>
          <w:tcPr>
            <w:tcW w:w="5800" w:type="dxa"/>
            <w:tcBorders>
              <w:top w:val="nil"/>
              <w:left w:val="nil"/>
              <w:bottom w:val="single" w:sz="4" w:space="0" w:color="auto"/>
              <w:right w:val="single" w:sz="4" w:space="0" w:color="auto"/>
            </w:tcBorders>
            <w:shd w:val="clear" w:color="auto" w:fill="auto"/>
            <w:hideMark/>
          </w:tcPr>
          <w:p w14:paraId="5ADC6DF0"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AMMAR MAQUILADORA</w:t>
            </w:r>
          </w:p>
        </w:tc>
        <w:tc>
          <w:tcPr>
            <w:tcW w:w="1480" w:type="dxa"/>
            <w:tcBorders>
              <w:top w:val="nil"/>
              <w:left w:val="nil"/>
              <w:bottom w:val="single" w:sz="4" w:space="0" w:color="auto"/>
              <w:right w:val="single" w:sz="4" w:space="0" w:color="auto"/>
            </w:tcBorders>
            <w:shd w:val="clear" w:color="auto" w:fill="auto"/>
            <w:hideMark/>
          </w:tcPr>
          <w:p w14:paraId="557282C0"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$18,625.20</w:t>
            </w:r>
          </w:p>
        </w:tc>
      </w:tr>
      <w:tr w:rsidR="00EC2D17" w:rsidRPr="00EC2D17" w14:paraId="29B9809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9EE774A"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2117-9-03-25</w:t>
            </w:r>
          </w:p>
        </w:tc>
        <w:tc>
          <w:tcPr>
            <w:tcW w:w="5800" w:type="dxa"/>
            <w:tcBorders>
              <w:top w:val="nil"/>
              <w:left w:val="nil"/>
              <w:bottom w:val="single" w:sz="4" w:space="0" w:color="auto"/>
              <w:right w:val="single" w:sz="4" w:space="0" w:color="auto"/>
            </w:tcBorders>
            <w:shd w:val="clear" w:color="auto" w:fill="auto"/>
            <w:hideMark/>
          </w:tcPr>
          <w:p w14:paraId="5C6328A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INGRE. PENDI. DE REGIST.</w:t>
            </w:r>
          </w:p>
        </w:tc>
        <w:tc>
          <w:tcPr>
            <w:tcW w:w="1480" w:type="dxa"/>
            <w:tcBorders>
              <w:top w:val="nil"/>
              <w:left w:val="nil"/>
              <w:bottom w:val="single" w:sz="4" w:space="0" w:color="auto"/>
              <w:right w:val="single" w:sz="4" w:space="0" w:color="auto"/>
            </w:tcBorders>
            <w:shd w:val="clear" w:color="auto" w:fill="auto"/>
            <w:hideMark/>
          </w:tcPr>
          <w:p w14:paraId="631B4F2E"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$778,093.35</w:t>
            </w:r>
          </w:p>
        </w:tc>
      </w:tr>
      <w:tr w:rsidR="00EC2D17" w:rsidRPr="00EC2D17" w14:paraId="31D2D6F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C87C5E6"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lastRenderedPageBreak/>
              <w:t>2117-9-03-26</w:t>
            </w:r>
          </w:p>
        </w:tc>
        <w:tc>
          <w:tcPr>
            <w:tcW w:w="5800" w:type="dxa"/>
            <w:tcBorders>
              <w:top w:val="nil"/>
              <w:left w:val="nil"/>
              <w:bottom w:val="single" w:sz="4" w:space="0" w:color="auto"/>
              <w:right w:val="single" w:sz="4" w:space="0" w:color="auto"/>
            </w:tcBorders>
            <w:shd w:val="clear" w:color="auto" w:fill="auto"/>
            <w:hideMark/>
          </w:tcPr>
          <w:p w14:paraId="0FBFF19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PODER EJECUTIVO DEL ESTADO</w:t>
            </w:r>
          </w:p>
        </w:tc>
        <w:tc>
          <w:tcPr>
            <w:tcW w:w="1480" w:type="dxa"/>
            <w:tcBorders>
              <w:top w:val="nil"/>
              <w:left w:val="nil"/>
              <w:bottom w:val="single" w:sz="4" w:space="0" w:color="auto"/>
              <w:right w:val="single" w:sz="4" w:space="0" w:color="auto"/>
            </w:tcBorders>
            <w:shd w:val="clear" w:color="auto" w:fill="auto"/>
            <w:hideMark/>
          </w:tcPr>
          <w:p w14:paraId="51A4941C"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$94.12</w:t>
            </w:r>
          </w:p>
        </w:tc>
      </w:tr>
      <w:tr w:rsidR="00EC2D17" w:rsidRPr="00EC2D17" w14:paraId="516F9EE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08E28B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2117-9-03-27</w:t>
            </w:r>
          </w:p>
        </w:tc>
        <w:tc>
          <w:tcPr>
            <w:tcW w:w="5800" w:type="dxa"/>
            <w:tcBorders>
              <w:top w:val="nil"/>
              <w:left w:val="nil"/>
              <w:bottom w:val="single" w:sz="4" w:space="0" w:color="auto"/>
              <w:right w:val="single" w:sz="4" w:space="0" w:color="auto"/>
            </w:tcBorders>
            <w:shd w:val="clear" w:color="auto" w:fill="auto"/>
            <w:hideMark/>
          </w:tcPr>
          <w:p w14:paraId="68BD8E0F"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CONFIPRESTA SA DE CV.</w:t>
            </w:r>
          </w:p>
        </w:tc>
        <w:tc>
          <w:tcPr>
            <w:tcW w:w="1480" w:type="dxa"/>
            <w:tcBorders>
              <w:top w:val="nil"/>
              <w:left w:val="nil"/>
              <w:bottom w:val="single" w:sz="4" w:space="0" w:color="auto"/>
              <w:right w:val="single" w:sz="4" w:space="0" w:color="auto"/>
            </w:tcBorders>
            <w:shd w:val="clear" w:color="auto" w:fill="auto"/>
            <w:hideMark/>
          </w:tcPr>
          <w:p w14:paraId="4AFFC684"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$370,722.19</w:t>
            </w:r>
          </w:p>
        </w:tc>
      </w:tr>
      <w:tr w:rsidR="00EC2D17" w:rsidRPr="00EC2D17" w14:paraId="210D50F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230D64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2117-9-03-29</w:t>
            </w:r>
          </w:p>
        </w:tc>
        <w:tc>
          <w:tcPr>
            <w:tcW w:w="5800" w:type="dxa"/>
            <w:tcBorders>
              <w:top w:val="nil"/>
              <w:left w:val="nil"/>
              <w:bottom w:val="single" w:sz="4" w:space="0" w:color="auto"/>
              <w:right w:val="single" w:sz="4" w:space="0" w:color="auto"/>
            </w:tcBorders>
            <w:shd w:val="clear" w:color="auto" w:fill="auto"/>
            <w:hideMark/>
          </w:tcPr>
          <w:p w14:paraId="6699E02C"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DINORA SA DE CV.</w:t>
            </w:r>
          </w:p>
        </w:tc>
        <w:tc>
          <w:tcPr>
            <w:tcW w:w="1480" w:type="dxa"/>
            <w:tcBorders>
              <w:top w:val="nil"/>
              <w:left w:val="nil"/>
              <w:bottom w:val="single" w:sz="4" w:space="0" w:color="auto"/>
              <w:right w:val="single" w:sz="4" w:space="0" w:color="auto"/>
            </w:tcBorders>
            <w:shd w:val="clear" w:color="auto" w:fill="auto"/>
            <w:hideMark/>
          </w:tcPr>
          <w:p w14:paraId="3839EB86"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$61,711.00</w:t>
            </w:r>
          </w:p>
        </w:tc>
      </w:tr>
      <w:tr w:rsidR="00EC2D17" w:rsidRPr="00EC2D17" w14:paraId="1267CE4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6E7F30B"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2117-9-03-30</w:t>
            </w:r>
          </w:p>
        </w:tc>
        <w:tc>
          <w:tcPr>
            <w:tcW w:w="5800" w:type="dxa"/>
            <w:tcBorders>
              <w:top w:val="nil"/>
              <w:left w:val="nil"/>
              <w:bottom w:val="single" w:sz="4" w:space="0" w:color="auto"/>
              <w:right w:val="single" w:sz="4" w:space="0" w:color="auto"/>
            </w:tcBorders>
            <w:shd w:val="clear" w:color="auto" w:fill="auto"/>
            <w:hideMark/>
          </w:tcPr>
          <w:p w14:paraId="5B63A245"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METLIFE</w:t>
            </w:r>
          </w:p>
        </w:tc>
        <w:tc>
          <w:tcPr>
            <w:tcW w:w="1480" w:type="dxa"/>
            <w:tcBorders>
              <w:top w:val="nil"/>
              <w:left w:val="nil"/>
              <w:bottom w:val="single" w:sz="4" w:space="0" w:color="auto"/>
              <w:right w:val="single" w:sz="4" w:space="0" w:color="auto"/>
            </w:tcBorders>
            <w:shd w:val="clear" w:color="auto" w:fill="auto"/>
            <w:hideMark/>
          </w:tcPr>
          <w:p w14:paraId="18551087"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$48,400.20</w:t>
            </w:r>
          </w:p>
        </w:tc>
      </w:tr>
    </w:tbl>
    <w:p w14:paraId="3CC05FB0" w14:textId="564AE249" w:rsidR="003619EC" w:rsidRPr="00EC2D17" w:rsidRDefault="003619EC" w:rsidP="003619EC">
      <w:pPr>
        <w:tabs>
          <w:tab w:val="left" w:pos="1139"/>
        </w:tabs>
        <w:spacing w:after="0" w:line="240" w:lineRule="auto"/>
        <w:jc w:val="both"/>
        <w:rPr>
          <w:rFonts w:asciiTheme="minorHAnsi" w:hAnsiTheme="minorHAnsi" w:cstheme="minorHAnsi"/>
          <w:b/>
          <w:sz w:val="20"/>
          <w:szCs w:val="20"/>
          <w:u w:val="single"/>
        </w:rPr>
      </w:pPr>
      <w:r>
        <w:rPr>
          <w:rFonts w:asciiTheme="minorHAnsi" w:hAnsiTheme="minorHAnsi" w:cstheme="minorHAnsi"/>
          <w:b/>
          <w:sz w:val="20"/>
          <w:szCs w:val="20"/>
          <w:u w:val="single"/>
        </w:rPr>
        <w:br/>
        <w:t xml:space="preserve">OTROS </w:t>
      </w:r>
      <w:r w:rsidRPr="00EC2D17">
        <w:rPr>
          <w:rFonts w:asciiTheme="minorHAnsi" w:hAnsiTheme="minorHAnsi" w:cstheme="minorHAnsi"/>
          <w:b/>
          <w:sz w:val="20"/>
          <w:szCs w:val="20"/>
          <w:u w:val="single"/>
        </w:rPr>
        <w:t>PASIVO</w:t>
      </w:r>
      <w:r>
        <w:rPr>
          <w:rFonts w:asciiTheme="minorHAnsi" w:hAnsiTheme="minorHAnsi" w:cstheme="minorHAnsi"/>
          <w:b/>
          <w:sz w:val="20"/>
          <w:szCs w:val="20"/>
          <w:u w:val="single"/>
        </w:rPr>
        <w:t>S</w:t>
      </w:r>
      <w:r w:rsidRPr="00EC2D17">
        <w:rPr>
          <w:rFonts w:asciiTheme="minorHAnsi" w:hAnsiTheme="minorHAnsi" w:cstheme="minorHAnsi"/>
          <w:b/>
          <w:sz w:val="20"/>
          <w:szCs w:val="20"/>
          <w:u w:val="single"/>
        </w:rPr>
        <w:t xml:space="preserve"> </w:t>
      </w:r>
      <w:r>
        <w:rPr>
          <w:rFonts w:asciiTheme="minorHAnsi" w:hAnsiTheme="minorHAnsi" w:cstheme="minorHAnsi"/>
          <w:b/>
          <w:sz w:val="20"/>
          <w:szCs w:val="20"/>
          <w:u w:val="single"/>
        </w:rPr>
        <w:t>A CORTO PLAZO</w:t>
      </w:r>
      <w:r w:rsidRPr="00EC2D17">
        <w:rPr>
          <w:rFonts w:asciiTheme="minorHAnsi" w:hAnsiTheme="minorHAnsi" w:cstheme="minorHAnsi"/>
          <w:b/>
          <w:sz w:val="20"/>
          <w:szCs w:val="20"/>
          <w:u w:val="single"/>
        </w:rPr>
        <w:t>:</w:t>
      </w:r>
    </w:p>
    <w:p w14:paraId="3B23AA32" w14:textId="77777777" w:rsidR="003619EC" w:rsidRPr="00EC2D17" w:rsidRDefault="003619EC" w:rsidP="003619EC">
      <w:pPr>
        <w:spacing w:after="0" w:line="240" w:lineRule="auto"/>
        <w:jc w:val="both"/>
        <w:rPr>
          <w:rFonts w:asciiTheme="minorHAnsi" w:hAnsiTheme="minorHAnsi" w:cstheme="minorHAnsi"/>
          <w:color w:val="000000"/>
          <w:sz w:val="20"/>
          <w:szCs w:val="20"/>
        </w:rPr>
      </w:pPr>
      <w:r w:rsidRPr="00EC2D17">
        <w:rPr>
          <w:rFonts w:asciiTheme="minorHAnsi" w:hAnsiTheme="minorHAnsi" w:cstheme="minorHAnsi"/>
          <w:color w:val="000000"/>
          <w:sz w:val="20"/>
          <w:szCs w:val="20"/>
        </w:rPr>
        <w:t>El saldo de esta cuenta al 31 de diciembre de 2022 y 2021 se integra como sigue:</w:t>
      </w:r>
    </w:p>
    <w:p w14:paraId="62451009" w14:textId="77777777" w:rsidR="003619EC" w:rsidRPr="00EC2D17" w:rsidRDefault="003619EC" w:rsidP="003619EC">
      <w:pPr>
        <w:spacing w:after="0" w:line="240" w:lineRule="auto"/>
        <w:ind w:firstLine="708"/>
        <w:jc w:val="both"/>
        <w:rPr>
          <w:rFonts w:asciiTheme="minorHAnsi" w:hAnsiTheme="minorHAnsi" w:cstheme="minorHAnsi"/>
          <w:color w:val="000000"/>
          <w:sz w:val="20"/>
          <w:szCs w:val="20"/>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1814"/>
        <w:gridCol w:w="1814"/>
        <w:gridCol w:w="1814"/>
        <w:gridCol w:w="1670"/>
      </w:tblGrid>
      <w:tr w:rsidR="003619EC" w:rsidRPr="00EC2D17" w14:paraId="4670A4CE" w14:textId="77777777" w:rsidTr="00E56AEC">
        <w:tc>
          <w:tcPr>
            <w:tcW w:w="1814" w:type="dxa"/>
            <w:shd w:val="clear" w:color="auto" w:fill="9CC2E5" w:themeFill="accent5" w:themeFillTint="99"/>
          </w:tcPr>
          <w:p w14:paraId="0E851B3D" w14:textId="77777777" w:rsidR="003619EC" w:rsidRPr="00EC2D17" w:rsidRDefault="003619EC" w:rsidP="00E56AEC">
            <w:pPr>
              <w:spacing w:after="0" w:line="240" w:lineRule="auto"/>
              <w:jc w:val="center"/>
              <w:rPr>
                <w:rFonts w:asciiTheme="minorHAnsi" w:hAnsiTheme="minorHAnsi" w:cstheme="minorHAnsi"/>
                <w:b/>
                <w:color w:val="000000"/>
                <w:sz w:val="20"/>
                <w:szCs w:val="20"/>
              </w:rPr>
            </w:pPr>
            <w:r w:rsidRPr="00EC2D17">
              <w:rPr>
                <w:rFonts w:asciiTheme="minorHAnsi" w:hAnsiTheme="minorHAnsi" w:cstheme="minorHAnsi"/>
                <w:b/>
                <w:color w:val="000000"/>
                <w:sz w:val="20"/>
                <w:szCs w:val="20"/>
              </w:rPr>
              <w:t>CUENTA</w:t>
            </w:r>
          </w:p>
        </w:tc>
        <w:tc>
          <w:tcPr>
            <w:tcW w:w="1814" w:type="dxa"/>
            <w:shd w:val="clear" w:color="auto" w:fill="9CC2E5" w:themeFill="accent5" w:themeFillTint="99"/>
          </w:tcPr>
          <w:p w14:paraId="2372B134" w14:textId="77777777" w:rsidR="003619EC" w:rsidRPr="00EC2D17" w:rsidRDefault="003619EC" w:rsidP="00E56AEC">
            <w:pPr>
              <w:spacing w:after="0" w:line="240" w:lineRule="auto"/>
              <w:jc w:val="center"/>
              <w:rPr>
                <w:rFonts w:asciiTheme="minorHAnsi" w:hAnsiTheme="minorHAnsi" w:cstheme="minorHAnsi"/>
                <w:b/>
                <w:color w:val="000000"/>
                <w:sz w:val="20"/>
                <w:szCs w:val="20"/>
              </w:rPr>
            </w:pPr>
            <w:r w:rsidRPr="00EC2D17">
              <w:rPr>
                <w:rFonts w:asciiTheme="minorHAnsi" w:hAnsiTheme="minorHAnsi" w:cstheme="minorHAnsi"/>
                <w:b/>
                <w:color w:val="000000"/>
                <w:sz w:val="20"/>
                <w:szCs w:val="20"/>
              </w:rPr>
              <w:t>2022</w:t>
            </w:r>
          </w:p>
        </w:tc>
        <w:tc>
          <w:tcPr>
            <w:tcW w:w="1814" w:type="dxa"/>
            <w:shd w:val="clear" w:color="auto" w:fill="9CC2E5" w:themeFill="accent5" w:themeFillTint="99"/>
          </w:tcPr>
          <w:p w14:paraId="0204DAA8" w14:textId="77777777" w:rsidR="003619EC" w:rsidRPr="00EC2D17" w:rsidRDefault="003619EC" w:rsidP="00E56AEC">
            <w:pPr>
              <w:spacing w:after="0" w:line="240" w:lineRule="auto"/>
              <w:jc w:val="center"/>
              <w:rPr>
                <w:rFonts w:asciiTheme="minorHAnsi" w:hAnsiTheme="minorHAnsi" w:cstheme="minorHAnsi"/>
                <w:b/>
                <w:color w:val="000000"/>
                <w:sz w:val="20"/>
                <w:szCs w:val="20"/>
              </w:rPr>
            </w:pPr>
            <w:r w:rsidRPr="00EC2D17">
              <w:rPr>
                <w:rFonts w:asciiTheme="minorHAnsi" w:hAnsiTheme="minorHAnsi" w:cstheme="minorHAnsi"/>
                <w:b/>
                <w:color w:val="000000"/>
                <w:sz w:val="20"/>
                <w:szCs w:val="20"/>
              </w:rPr>
              <w:t>2021</w:t>
            </w:r>
          </w:p>
        </w:tc>
        <w:tc>
          <w:tcPr>
            <w:tcW w:w="1814" w:type="dxa"/>
            <w:shd w:val="clear" w:color="auto" w:fill="9CC2E5" w:themeFill="accent5" w:themeFillTint="99"/>
          </w:tcPr>
          <w:p w14:paraId="0F450C71" w14:textId="77777777" w:rsidR="003619EC" w:rsidRPr="00EC2D17" w:rsidRDefault="003619EC" w:rsidP="00E56AEC">
            <w:pPr>
              <w:spacing w:after="0" w:line="240" w:lineRule="auto"/>
              <w:jc w:val="center"/>
              <w:rPr>
                <w:rFonts w:asciiTheme="minorHAnsi" w:hAnsiTheme="minorHAnsi" w:cstheme="minorHAnsi"/>
                <w:b/>
                <w:color w:val="000000"/>
                <w:sz w:val="20"/>
                <w:szCs w:val="20"/>
              </w:rPr>
            </w:pPr>
            <w:r w:rsidRPr="00EC2D17">
              <w:rPr>
                <w:rFonts w:asciiTheme="minorHAnsi" w:hAnsiTheme="minorHAnsi" w:cstheme="minorHAnsi"/>
                <w:b/>
                <w:color w:val="000000"/>
                <w:sz w:val="20"/>
                <w:szCs w:val="20"/>
              </w:rPr>
              <w:t>VARIACION</w:t>
            </w:r>
          </w:p>
        </w:tc>
        <w:tc>
          <w:tcPr>
            <w:tcW w:w="1670" w:type="dxa"/>
            <w:shd w:val="clear" w:color="auto" w:fill="9CC2E5" w:themeFill="accent5" w:themeFillTint="99"/>
          </w:tcPr>
          <w:p w14:paraId="66FB0160" w14:textId="77777777" w:rsidR="003619EC" w:rsidRPr="00EC2D17" w:rsidRDefault="003619EC" w:rsidP="00E56AEC">
            <w:pPr>
              <w:spacing w:after="0" w:line="240" w:lineRule="auto"/>
              <w:jc w:val="center"/>
              <w:rPr>
                <w:rFonts w:asciiTheme="minorHAnsi" w:hAnsiTheme="minorHAnsi" w:cstheme="minorHAnsi"/>
                <w:b/>
                <w:color w:val="000000"/>
                <w:sz w:val="20"/>
                <w:szCs w:val="20"/>
              </w:rPr>
            </w:pPr>
            <w:r w:rsidRPr="00EC2D17">
              <w:rPr>
                <w:rFonts w:asciiTheme="minorHAnsi" w:hAnsiTheme="minorHAnsi" w:cstheme="minorHAnsi"/>
                <w:b/>
                <w:color w:val="000000"/>
                <w:sz w:val="20"/>
                <w:szCs w:val="20"/>
              </w:rPr>
              <w:t>VENCIMIENTO</w:t>
            </w:r>
          </w:p>
        </w:tc>
      </w:tr>
      <w:tr w:rsidR="003619EC" w:rsidRPr="00EC2D17" w14:paraId="61C8D220" w14:textId="77777777" w:rsidTr="00E56AEC">
        <w:tc>
          <w:tcPr>
            <w:tcW w:w="1814" w:type="dxa"/>
            <w:shd w:val="clear" w:color="auto" w:fill="auto"/>
          </w:tcPr>
          <w:p w14:paraId="6A6F4003" w14:textId="77777777" w:rsidR="003619EC" w:rsidRPr="00EC2D17" w:rsidRDefault="003619EC" w:rsidP="00E56AEC">
            <w:pPr>
              <w:spacing w:after="0" w:line="240" w:lineRule="auto"/>
              <w:jc w:val="both"/>
              <w:rPr>
                <w:rFonts w:asciiTheme="minorHAnsi" w:hAnsiTheme="minorHAnsi" w:cstheme="minorHAnsi"/>
                <w:color w:val="000000"/>
                <w:sz w:val="18"/>
                <w:szCs w:val="18"/>
              </w:rPr>
            </w:pPr>
            <w:r w:rsidRPr="00EC2D17">
              <w:rPr>
                <w:rFonts w:asciiTheme="minorHAnsi" w:hAnsiTheme="minorHAnsi" w:cstheme="minorHAnsi"/>
                <w:color w:val="000000"/>
                <w:sz w:val="18"/>
                <w:szCs w:val="18"/>
              </w:rPr>
              <w:t>Otros Pasivos Circulantes</w:t>
            </w:r>
          </w:p>
        </w:tc>
        <w:tc>
          <w:tcPr>
            <w:tcW w:w="1814" w:type="dxa"/>
            <w:shd w:val="clear" w:color="auto" w:fill="auto"/>
          </w:tcPr>
          <w:p w14:paraId="48F79060" w14:textId="77777777" w:rsidR="003619EC" w:rsidRPr="00EC2D17" w:rsidRDefault="003619EC" w:rsidP="00E56AEC">
            <w:pPr>
              <w:spacing w:after="0" w:line="240" w:lineRule="auto"/>
              <w:jc w:val="right"/>
              <w:rPr>
                <w:rFonts w:asciiTheme="minorHAnsi" w:hAnsiTheme="minorHAnsi" w:cstheme="minorHAnsi"/>
                <w:color w:val="000000"/>
                <w:sz w:val="18"/>
                <w:szCs w:val="18"/>
              </w:rPr>
            </w:pPr>
            <w:r w:rsidRPr="00EC2D17">
              <w:rPr>
                <w:rFonts w:asciiTheme="minorHAnsi" w:hAnsiTheme="minorHAnsi" w:cstheme="minorHAnsi"/>
                <w:color w:val="000000"/>
                <w:sz w:val="18"/>
                <w:szCs w:val="18"/>
              </w:rPr>
              <w:t>$      1,968,918.48</w:t>
            </w:r>
          </w:p>
        </w:tc>
        <w:tc>
          <w:tcPr>
            <w:tcW w:w="1814" w:type="dxa"/>
            <w:shd w:val="clear" w:color="auto" w:fill="auto"/>
          </w:tcPr>
          <w:p w14:paraId="5C6A922F" w14:textId="77777777" w:rsidR="003619EC" w:rsidRPr="00EC2D17" w:rsidRDefault="003619EC" w:rsidP="00E56AEC">
            <w:pPr>
              <w:spacing w:after="0" w:line="240" w:lineRule="auto"/>
              <w:jc w:val="right"/>
              <w:rPr>
                <w:rFonts w:asciiTheme="minorHAnsi" w:hAnsiTheme="minorHAnsi" w:cstheme="minorHAnsi"/>
                <w:color w:val="000000"/>
                <w:sz w:val="18"/>
                <w:szCs w:val="18"/>
              </w:rPr>
            </w:pPr>
            <w:r w:rsidRPr="00EC2D17">
              <w:rPr>
                <w:rFonts w:asciiTheme="minorHAnsi" w:hAnsiTheme="minorHAnsi" w:cstheme="minorHAnsi"/>
                <w:color w:val="000000"/>
                <w:sz w:val="18"/>
                <w:szCs w:val="18"/>
              </w:rPr>
              <w:t xml:space="preserve">$      0.00 </w:t>
            </w:r>
          </w:p>
        </w:tc>
        <w:tc>
          <w:tcPr>
            <w:tcW w:w="1814" w:type="dxa"/>
            <w:shd w:val="clear" w:color="auto" w:fill="auto"/>
          </w:tcPr>
          <w:p w14:paraId="7F76F0B5" w14:textId="77777777" w:rsidR="003619EC" w:rsidRPr="00EC2D17" w:rsidRDefault="003619EC" w:rsidP="00E56AEC">
            <w:pPr>
              <w:spacing w:after="0" w:line="240" w:lineRule="auto"/>
              <w:jc w:val="right"/>
              <w:rPr>
                <w:rFonts w:asciiTheme="minorHAnsi" w:hAnsiTheme="minorHAnsi" w:cstheme="minorHAnsi"/>
                <w:color w:val="000000"/>
                <w:sz w:val="18"/>
                <w:szCs w:val="18"/>
              </w:rPr>
            </w:pPr>
            <w:r w:rsidRPr="00EC2D17">
              <w:rPr>
                <w:rFonts w:asciiTheme="minorHAnsi" w:hAnsiTheme="minorHAnsi" w:cstheme="minorHAnsi"/>
                <w:color w:val="000000"/>
                <w:sz w:val="18"/>
                <w:szCs w:val="18"/>
              </w:rPr>
              <w:t>1,968,918.48</w:t>
            </w:r>
          </w:p>
        </w:tc>
        <w:tc>
          <w:tcPr>
            <w:tcW w:w="1670" w:type="dxa"/>
            <w:shd w:val="clear" w:color="auto" w:fill="auto"/>
          </w:tcPr>
          <w:p w14:paraId="10FD5594" w14:textId="77777777" w:rsidR="003619EC" w:rsidRPr="00EC2D17" w:rsidRDefault="003619EC" w:rsidP="00E56AEC">
            <w:pPr>
              <w:spacing w:after="0" w:line="240" w:lineRule="auto"/>
              <w:jc w:val="right"/>
              <w:rPr>
                <w:rFonts w:asciiTheme="minorHAnsi" w:hAnsiTheme="minorHAnsi" w:cstheme="minorHAnsi"/>
                <w:color w:val="000000"/>
                <w:sz w:val="18"/>
                <w:szCs w:val="18"/>
              </w:rPr>
            </w:pPr>
            <w:r w:rsidRPr="00EC2D17">
              <w:rPr>
                <w:rFonts w:asciiTheme="minorHAnsi" w:hAnsiTheme="minorHAnsi" w:cstheme="minorHAnsi"/>
                <w:color w:val="000000"/>
                <w:sz w:val="18"/>
                <w:szCs w:val="18"/>
              </w:rPr>
              <w:t>365 DIAS</w:t>
            </w:r>
          </w:p>
        </w:tc>
      </w:tr>
    </w:tbl>
    <w:p w14:paraId="7031FAC7" w14:textId="77777777" w:rsidR="003619EC" w:rsidRPr="00EC2D17" w:rsidRDefault="003619EC" w:rsidP="003619EC">
      <w:pPr>
        <w:tabs>
          <w:tab w:val="left" w:pos="1139"/>
        </w:tabs>
        <w:spacing w:line="240" w:lineRule="auto"/>
        <w:jc w:val="both"/>
        <w:rPr>
          <w:rFonts w:asciiTheme="minorHAnsi" w:hAnsiTheme="minorHAnsi" w:cstheme="minorHAnsi"/>
          <w:sz w:val="20"/>
          <w:szCs w:val="20"/>
        </w:rPr>
      </w:pPr>
      <w:r w:rsidRPr="00EC2D17">
        <w:rPr>
          <w:rFonts w:asciiTheme="minorHAnsi" w:hAnsiTheme="minorHAnsi" w:cstheme="minorHAnsi"/>
          <w:sz w:val="20"/>
          <w:szCs w:val="20"/>
        </w:rPr>
        <w:t>A continuación, se relacionan de manera desagregada la relación de Otros Pasivos Circulantes:</w:t>
      </w:r>
    </w:p>
    <w:tbl>
      <w:tblPr>
        <w:tblW w:w="8480" w:type="dxa"/>
        <w:tblInd w:w="75" w:type="dxa"/>
        <w:tblCellMar>
          <w:left w:w="70" w:type="dxa"/>
          <w:right w:w="70" w:type="dxa"/>
        </w:tblCellMar>
        <w:tblLook w:val="04A0" w:firstRow="1" w:lastRow="0" w:firstColumn="1" w:lastColumn="0" w:noHBand="0" w:noVBand="1"/>
      </w:tblPr>
      <w:tblGrid>
        <w:gridCol w:w="1200"/>
        <w:gridCol w:w="5800"/>
        <w:gridCol w:w="1480"/>
      </w:tblGrid>
      <w:tr w:rsidR="003619EC" w:rsidRPr="00EC2D17" w14:paraId="79F72275" w14:textId="77777777" w:rsidTr="00E56AEC">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14:paraId="486E8660" w14:textId="77777777" w:rsidR="003619EC" w:rsidRPr="00EC2D17" w:rsidRDefault="003619EC"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2199</w:t>
            </w:r>
          </w:p>
        </w:tc>
        <w:tc>
          <w:tcPr>
            <w:tcW w:w="5800" w:type="dxa"/>
            <w:tcBorders>
              <w:top w:val="single" w:sz="4" w:space="0" w:color="auto"/>
              <w:left w:val="nil"/>
              <w:bottom w:val="single" w:sz="4" w:space="0" w:color="auto"/>
              <w:right w:val="single" w:sz="4" w:space="0" w:color="auto"/>
            </w:tcBorders>
            <w:shd w:val="clear" w:color="auto" w:fill="auto"/>
            <w:hideMark/>
          </w:tcPr>
          <w:p w14:paraId="5325E1DF" w14:textId="77777777" w:rsidR="003619EC" w:rsidRPr="00EC2D17" w:rsidRDefault="003619EC"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 xml:space="preserve">OTROS PASIVOS CIRCULANTES            </w:t>
            </w:r>
          </w:p>
        </w:tc>
        <w:tc>
          <w:tcPr>
            <w:tcW w:w="1480" w:type="dxa"/>
            <w:tcBorders>
              <w:top w:val="single" w:sz="4" w:space="0" w:color="auto"/>
              <w:left w:val="nil"/>
              <w:bottom w:val="single" w:sz="4" w:space="0" w:color="auto"/>
              <w:right w:val="single" w:sz="4" w:space="0" w:color="auto"/>
            </w:tcBorders>
            <w:shd w:val="clear" w:color="auto" w:fill="auto"/>
            <w:hideMark/>
          </w:tcPr>
          <w:p w14:paraId="6F570F69" w14:textId="77777777" w:rsidR="003619EC" w:rsidRPr="00EC2D17" w:rsidRDefault="003619EC" w:rsidP="00E56AEC">
            <w:pPr>
              <w:spacing w:after="0" w:line="240" w:lineRule="auto"/>
              <w:jc w:val="right"/>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$1,968,918.48</w:t>
            </w:r>
          </w:p>
        </w:tc>
      </w:tr>
      <w:tr w:rsidR="003619EC" w:rsidRPr="00EC2D17" w14:paraId="1450CBF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8F1D153" w14:textId="77777777" w:rsidR="003619EC" w:rsidRPr="00EC2D17" w:rsidRDefault="003619EC"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2199-1</w:t>
            </w:r>
          </w:p>
        </w:tc>
        <w:tc>
          <w:tcPr>
            <w:tcW w:w="5800" w:type="dxa"/>
            <w:tcBorders>
              <w:top w:val="nil"/>
              <w:left w:val="nil"/>
              <w:bottom w:val="single" w:sz="4" w:space="0" w:color="auto"/>
              <w:right w:val="single" w:sz="4" w:space="0" w:color="auto"/>
            </w:tcBorders>
            <w:shd w:val="clear" w:color="auto" w:fill="auto"/>
            <w:hideMark/>
          </w:tcPr>
          <w:p w14:paraId="0FF82982" w14:textId="77777777" w:rsidR="003619EC" w:rsidRPr="00EC2D17" w:rsidRDefault="003619EC"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 xml:space="preserve">Otros Pasivos Circulantes            </w:t>
            </w:r>
          </w:p>
        </w:tc>
        <w:tc>
          <w:tcPr>
            <w:tcW w:w="1480" w:type="dxa"/>
            <w:tcBorders>
              <w:top w:val="nil"/>
              <w:left w:val="nil"/>
              <w:bottom w:val="single" w:sz="4" w:space="0" w:color="auto"/>
              <w:right w:val="single" w:sz="4" w:space="0" w:color="auto"/>
            </w:tcBorders>
            <w:shd w:val="clear" w:color="auto" w:fill="auto"/>
            <w:hideMark/>
          </w:tcPr>
          <w:p w14:paraId="3E5D1739" w14:textId="77777777" w:rsidR="003619EC" w:rsidRPr="00EC2D17" w:rsidRDefault="003619EC" w:rsidP="00E56AEC">
            <w:pPr>
              <w:spacing w:after="0" w:line="240" w:lineRule="auto"/>
              <w:jc w:val="right"/>
              <w:rPr>
                <w:rFonts w:asciiTheme="minorHAnsi" w:eastAsia="Times New Roman" w:hAnsiTheme="minorHAnsi" w:cstheme="minorHAnsi"/>
                <w:b/>
                <w:bCs/>
                <w:color w:val="000000"/>
                <w:sz w:val="13"/>
                <w:szCs w:val="13"/>
                <w:lang w:eastAsia="es-MX"/>
              </w:rPr>
            </w:pPr>
            <w:r w:rsidRPr="00EC2D17">
              <w:rPr>
                <w:rFonts w:asciiTheme="minorHAnsi" w:eastAsia="Times New Roman" w:hAnsiTheme="minorHAnsi" w:cstheme="minorHAnsi"/>
                <w:b/>
                <w:bCs/>
                <w:color w:val="000000"/>
                <w:sz w:val="13"/>
                <w:szCs w:val="13"/>
                <w:lang w:eastAsia="es-MX"/>
              </w:rPr>
              <w:t>$1,968,918.48</w:t>
            </w:r>
          </w:p>
        </w:tc>
      </w:tr>
      <w:tr w:rsidR="003619EC" w:rsidRPr="00EC2D17" w14:paraId="57208B1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AAE5A0F"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2199-1-01</w:t>
            </w:r>
          </w:p>
        </w:tc>
        <w:tc>
          <w:tcPr>
            <w:tcW w:w="5800" w:type="dxa"/>
            <w:tcBorders>
              <w:top w:val="nil"/>
              <w:left w:val="nil"/>
              <w:bottom w:val="single" w:sz="4" w:space="0" w:color="auto"/>
              <w:right w:val="single" w:sz="4" w:space="0" w:color="auto"/>
            </w:tcBorders>
            <w:shd w:val="clear" w:color="auto" w:fill="auto"/>
            <w:hideMark/>
          </w:tcPr>
          <w:p w14:paraId="0DC1F7A6"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servicios personales</w:t>
            </w:r>
          </w:p>
        </w:tc>
        <w:tc>
          <w:tcPr>
            <w:tcW w:w="1480" w:type="dxa"/>
            <w:tcBorders>
              <w:top w:val="nil"/>
              <w:left w:val="nil"/>
              <w:bottom w:val="single" w:sz="4" w:space="0" w:color="auto"/>
              <w:right w:val="single" w:sz="4" w:space="0" w:color="auto"/>
            </w:tcBorders>
            <w:shd w:val="clear" w:color="auto" w:fill="auto"/>
            <w:hideMark/>
          </w:tcPr>
          <w:p w14:paraId="65465B11"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$7.56</w:t>
            </w:r>
          </w:p>
        </w:tc>
      </w:tr>
      <w:tr w:rsidR="003619EC" w:rsidRPr="00EC2D17" w14:paraId="76C0A0D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685E5FA"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2199-1-01-01</w:t>
            </w:r>
          </w:p>
        </w:tc>
        <w:tc>
          <w:tcPr>
            <w:tcW w:w="5800" w:type="dxa"/>
            <w:tcBorders>
              <w:top w:val="nil"/>
              <w:left w:val="nil"/>
              <w:bottom w:val="single" w:sz="4" w:space="0" w:color="auto"/>
              <w:right w:val="single" w:sz="4" w:space="0" w:color="auto"/>
            </w:tcBorders>
            <w:shd w:val="clear" w:color="auto" w:fill="auto"/>
            <w:hideMark/>
          </w:tcPr>
          <w:p w14:paraId="29D466C3"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sueldo pendiente</w:t>
            </w:r>
          </w:p>
        </w:tc>
        <w:tc>
          <w:tcPr>
            <w:tcW w:w="1480" w:type="dxa"/>
            <w:tcBorders>
              <w:top w:val="nil"/>
              <w:left w:val="nil"/>
              <w:bottom w:val="single" w:sz="4" w:space="0" w:color="auto"/>
              <w:right w:val="single" w:sz="4" w:space="0" w:color="auto"/>
            </w:tcBorders>
            <w:shd w:val="clear" w:color="auto" w:fill="auto"/>
            <w:hideMark/>
          </w:tcPr>
          <w:p w14:paraId="5477107E"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$7.56</w:t>
            </w:r>
          </w:p>
        </w:tc>
      </w:tr>
      <w:tr w:rsidR="003619EC" w:rsidRPr="00EC2D17" w14:paraId="47E6F43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6E6531B" w14:textId="77777777" w:rsidR="003619EC" w:rsidRPr="00EC2D17" w:rsidRDefault="003619EC"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2199-1-02</w:t>
            </w:r>
          </w:p>
        </w:tc>
        <w:tc>
          <w:tcPr>
            <w:tcW w:w="5800" w:type="dxa"/>
            <w:tcBorders>
              <w:top w:val="nil"/>
              <w:left w:val="nil"/>
              <w:bottom w:val="single" w:sz="4" w:space="0" w:color="auto"/>
              <w:right w:val="single" w:sz="4" w:space="0" w:color="auto"/>
            </w:tcBorders>
            <w:shd w:val="clear" w:color="auto" w:fill="auto"/>
            <w:hideMark/>
          </w:tcPr>
          <w:p w14:paraId="5D0F2346" w14:textId="77777777" w:rsidR="003619EC" w:rsidRPr="00EC2D17" w:rsidRDefault="003619EC"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 xml:space="preserve">proveedores por pagar a </w:t>
            </w:r>
            <w:proofErr w:type="spellStart"/>
            <w:r w:rsidRPr="00EC2D17">
              <w:rPr>
                <w:rFonts w:asciiTheme="minorHAnsi" w:eastAsia="Times New Roman" w:hAnsiTheme="minorHAnsi" w:cstheme="minorHAnsi"/>
                <w:b/>
                <w:bCs/>
                <w:color w:val="000000"/>
                <w:sz w:val="14"/>
                <w:szCs w:val="14"/>
                <w:lang w:eastAsia="es-MX"/>
              </w:rPr>
              <w:t>c.p.</w:t>
            </w:r>
            <w:proofErr w:type="spellEnd"/>
          </w:p>
        </w:tc>
        <w:tc>
          <w:tcPr>
            <w:tcW w:w="1480" w:type="dxa"/>
            <w:tcBorders>
              <w:top w:val="nil"/>
              <w:left w:val="nil"/>
              <w:bottom w:val="single" w:sz="4" w:space="0" w:color="auto"/>
              <w:right w:val="single" w:sz="4" w:space="0" w:color="auto"/>
            </w:tcBorders>
            <w:shd w:val="clear" w:color="auto" w:fill="auto"/>
            <w:hideMark/>
          </w:tcPr>
          <w:p w14:paraId="28C926EC" w14:textId="77777777" w:rsidR="003619EC" w:rsidRPr="00EC2D17" w:rsidRDefault="003619EC" w:rsidP="00E56AEC">
            <w:pPr>
              <w:spacing w:after="0" w:line="240" w:lineRule="auto"/>
              <w:jc w:val="right"/>
              <w:rPr>
                <w:rFonts w:asciiTheme="minorHAnsi" w:eastAsia="Times New Roman" w:hAnsiTheme="minorHAnsi" w:cstheme="minorHAnsi"/>
                <w:b/>
                <w:bCs/>
                <w:color w:val="000000"/>
                <w:sz w:val="13"/>
                <w:szCs w:val="13"/>
                <w:lang w:eastAsia="es-MX"/>
              </w:rPr>
            </w:pPr>
            <w:r w:rsidRPr="00EC2D17">
              <w:rPr>
                <w:rFonts w:asciiTheme="minorHAnsi" w:eastAsia="Times New Roman" w:hAnsiTheme="minorHAnsi" w:cstheme="minorHAnsi"/>
                <w:b/>
                <w:bCs/>
                <w:color w:val="000000"/>
                <w:sz w:val="13"/>
                <w:szCs w:val="13"/>
                <w:lang w:eastAsia="es-MX"/>
              </w:rPr>
              <w:t>$587,123.57</w:t>
            </w:r>
          </w:p>
        </w:tc>
      </w:tr>
      <w:tr w:rsidR="003619EC" w:rsidRPr="00EC2D17" w14:paraId="094AEA2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232C815"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2199-1-02-01</w:t>
            </w:r>
          </w:p>
        </w:tc>
        <w:tc>
          <w:tcPr>
            <w:tcW w:w="5800" w:type="dxa"/>
            <w:tcBorders>
              <w:top w:val="nil"/>
              <w:left w:val="nil"/>
              <w:bottom w:val="single" w:sz="4" w:space="0" w:color="auto"/>
              <w:right w:val="single" w:sz="4" w:space="0" w:color="auto"/>
            </w:tcBorders>
            <w:shd w:val="clear" w:color="auto" w:fill="auto"/>
            <w:hideMark/>
          </w:tcPr>
          <w:p w14:paraId="71327DA8"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corporativo industrial en</w:t>
            </w:r>
          </w:p>
        </w:tc>
        <w:tc>
          <w:tcPr>
            <w:tcW w:w="1480" w:type="dxa"/>
            <w:tcBorders>
              <w:top w:val="nil"/>
              <w:left w:val="nil"/>
              <w:bottom w:val="single" w:sz="4" w:space="0" w:color="auto"/>
              <w:right w:val="single" w:sz="4" w:space="0" w:color="auto"/>
            </w:tcBorders>
            <w:shd w:val="clear" w:color="auto" w:fill="auto"/>
            <w:hideMark/>
          </w:tcPr>
          <w:p w14:paraId="390B806F"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$115,884.00</w:t>
            </w:r>
          </w:p>
        </w:tc>
      </w:tr>
      <w:tr w:rsidR="003619EC" w:rsidRPr="00EC2D17" w14:paraId="35772A6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A06C7F8"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2199-1-02-10</w:t>
            </w:r>
          </w:p>
        </w:tc>
        <w:tc>
          <w:tcPr>
            <w:tcW w:w="5800" w:type="dxa"/>
            <w:tcBorders>
              <w:top w:val="nil"/>
              <w:left w:val="nil"/>
              <w:bottom w:val="single" w:sz="4" w:space="0" w:color="auto"/>
              <w:right w:val="single" w:sz="4" w:space="0" w:color="auto"/>
            </w:tcBorders>
            <w:shd w:val="clear" w:color="auto" w:fill="auto"/>
            <w:hideMark/>
          </w:tcPr>
          <w:p w14:paraId="11324618"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CONSORCIO COMER</w:t>
            </w:r>
          </w:p>
        </w:tc>
        <w:tc>
          <w:tcPr>
            <w:tcW w:w="1480" w:type="dxa"/>
            <w:tcBorders>
              <w:top w:val="nil"/>
              <w:left w:val="nil"/>
              <w:bottom w:val="single" w:sz="4" w:space="0" w:color="auto"/>
              <w:right w:val="single" w:sz="4" w:space="0" w:color="auto"/>
            </w:tcBorders>
            <w:shd w:val="clear" w:color="auto" w:fill="auto"/>
            <w:hideMark/>
          </w:tcPr>
          <w:p w14:paraId="50B7C7C1"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$9,744.00</w:t>
            </w:r>
          </w:p>
        </w:tc>
      </w:tr>
      <w:tr w:rsidR="003619EC" w:rsidRPr="00EC2D17" w14:paraId="74795B5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7A38658"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2199-1-02-15</w:t>
            </w:r>
          </w:p>
        </w:tc>
        <w:tc>
          <w:tcPr>
            <w:tcW w:w="5800" w:type="dxa"/>
            <w:tcBorders>
              <w:top w:val="nil"/>
              <w:left w:val="nil"/>
              <w:bottom w:val="single" w:sz="4" w:space="0" w:color="auto"/>
              <w:right w:val="single" w:sz="4" w:space="0" w:color="auto"/>
            </w:tcBorders>
            <w:shd w:val="clear" w:color="auto" w:fill="auto"/>
            <w:hideMark/>
          </w:tcPr>
          <w:p w14:paraId="1765A348"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LOURDES C. BERZUNZA MOGUEL</w:t>
            </w:r>
          </w:p>
        </w:tc>
        <w:tc>
          <w:tcPr>
            <w:tcW w:w="1480" w:type="dxa"/>
            <w:tcBorders>
              <w:top w:val="nil"/>
              <w:left w:val="nil"/>
              <w:bottom w:val="single" w:sz="4" w:space="0" w:color="auto"/>
              <w:right w:val="single" w:sz="4" w:space="0" w:color="auto"/>
            </w:tcBorders>
            <w:shd w:val="clear" w:color="auto" w:fill="auto"/>
            <w:hideMark/>
          </w:tcPr>
          <w:p w14:paraId="3135B54F"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$14,740.58</w:t>
            </w:r>
          </w:p>
        </w:tc>
      </w:tr>
      <w:tr w:rsidR="003619EC" w:rsidRPr="00EC2D17" w14:paraId="2CFF34C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EB2B315"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2199-1-02-19</w:t>
            </w:r>
          </w:p>
        </w:tc>
        <w:tc>
          <w:tcPr>
            <w:tcW w:w="5800" w:type="dxa"/>
            <w:tcBorders>
              <w:top w:val="nil"/>
              <w:left w:val="nil"/>
              <w:bottom w:val="single" w:sz="4" w:space="0" w:color="auto"/>
              <w:right w:val="single" w:sz="4" w:space="0" w:color="auto"/>
            </w:tcBorders>
            <w:shd w:val="clear" w:color="auto" w:fill="auto"/>
            <w:hideMark/>
          </w:tcPr>
          <w:p w14:paraId="588D24BD"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JUAN DIEGO MORENO VALDIVIA</w:t>
            </w:r>
          </w:p>
        </w:tc>
        <w:tc>
          <w:tcPr>
            <w:tcW w:w="1480" w:type="dxa"/>
            <w:tcBorders>
              <w:top w:val="nil"/>
              <w:left w:val="nil"/>
              <w:bottom w:val="single" w:sz="4" w:space="0" w:color="auto"/>
              <w:right w:val="single" w:sz="4" w:space="0" w:color="auto"/>
            </w:tcBorders>
            <w:shd w:val="clear" w:color="auto" w:fill="auto"/>
            <w:hideMark/>
          </w:tcPr>
          <w:p w14:paraId="39C74718"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$9,460.00</w:t>
            </w:r>
          </w:p>
        </w:tc>
      </w:tr>
      <w:tr w:rsidR="003619EC" w:rsidRPr="00EC2D17" w14:paraId="6857AB58"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59917C0"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2199-1-02-20</w:t>
            </w:r>
          </w:p>
        </w:tc>
        <w:tc>
          <w:tcPr>
            <w:tcW w:w="5800" w:type="dxa"/>
            <w:tcBorders>
              <w:top w:val="nil"/>
              <w:left w:val="nil"/>
              <w:bottom w:val="single" w:sz="4" w:space="0" w:color="auto"/>
              <w:right w:val="single" w:sz="4" w:space="0" w:color="auto"/>
            </w:tcBorders>
            <w:shd w:val="clear" w:color="auto" w:fill="auto"/>
            <w:hideMark/>
          </w:tcPr>
          <w:p w14:paraId="6D310FF1"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MARIA A. CHUC MADERA</w:t>
            </w:r>
          </w:p>
        </w:tc>
        <w:tc>
          <w:tcPr>
            <w:tcW w:w="1480" w:type="dxa"/>
            <w:tcBorders>
              <w:top w:val="nil"/>
              <w:left w:val="nil"/>
              <w:bottom w:val="single" w:sz="4" w:space="0" w:color="auto"/>
              <w:right w:val="single" w:sz="4" w:space="0" w:color="auto"/>
            </w:tcBorders>
            <w:shd w:val="clear" w:color="auto" w:fill="auto"/>
            <w:hideMark/>
          </w:tcPr>
          <w:p w14:paraId="0E3D7FAC"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$3,480.00</w:t>
            </w:r>
          </w:p>
        </w:tc>
      </w:tr>
      <w:tr w:rsidR="003619EC" w:rsidRPr="00EC2D17" w14:paraId="3263F46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6554236"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2199-1-02-32</w:t>
            </w:r>
          </w:p>
        </w:tc>
        <w:tc>
          <w:tcPr>
            <w:tcW w:w="5800" w:type="dxa"/>
            <w:tcBorders>
              <w:top w:val="nil"/>
              <w:left w:val="nil"/>
              <w:bottom w:val="single" w:sz="4" w:space="0" w:color="auto"/>
              <w:right w:val="single" w:sz="4" w:space="0" w:color="auto"/>
            </w:tcBorders>
            <w:shd w:val="clear" w:color="auto" w:fill="auto"/>
            <w:hideMark/>
          </w:tcPr>
          <w:p w14:paraId="0FD9D308"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COPISISTEMAS DEL GOLFO SA DE CV.</w:t>
            </w:r>
          </w:p>
        </w:tc>
        <w:tc>
          <w:tcPr>
            <w:tcW w:w="1480" w:type="dxa"/>
            <w:tcBorders>
              <w:top w:val="nil"/>
              <w:left w:val="nil"/>
              <w:bottom w:val="single" w:sz="4" w:space="0" w:color="auto"/>
              <w:right w:val="single" w:sz="4" w:space="0" w:color="auto"/>
            </w:tcBorders>
            <w:shd w:val="clear" w:color="auto" w:fill="auto"/>
            <w:hideMark/>
          </w:tcPr>
          <w:p w14:paraId="3281A356"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$6,274.59</w:t>
            </w:r>
          </w:p>
        </w:tc>
      </w:tr>
      <w:tr w:rsidR="003619EC" w:rsidRPr="00EC2D17" w14:paraId="1AC66452"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FA31AC9"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2199-1-02-37</w:t>
            </w:r>
          </w:p>
        </w:tc>
        <w:tc>
          <w:tcPr>
            <w:tcW w:w="5800" w:type="dxa"/>
            <w:tcBorders>
              <w:top w:val="nil"/>
              <w:left w:val="nil"/>
              <w:bottom w:val="single" w:sz="4" w:space="0" w:color="auto"/>
              <w:right w:val="single" w:sz="4" w:space="0" w:color="auto"/>
            </w:tcBorders>
            <w:shd w:val="clear" w:color="auto" w:fill="auto"/>
            <w:hideMark/>
          </w:tcPr>
          <w:p w14:paraId="6F4759EC"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EMULSIONES ASFALTICAS DE CAMP.</w:t>
            </w:r>
          </w:p>
        </w:tc>
        <w:tc>
          <w:tcPr>
            <w:tcW w:w="1480" w:type="dxa"/>
            <w:tcBorders>
              <w:top w:val="nil"/>
              <w:left w:val="nil"/>
              <w:bottom w:val="single" w:sz="4" w:space="0" w:color="auto"/>
              <w:right w:val="single" w:sz="4" w:space="0" w:color="auto"/>
            </w:tcBorders>
            <w:shd w:val="clear" w:color="auto" w:fill="auto"/>
            <w:hideMark/>
          </w:tcPr>
          <w:p w14:paraId="1F51A8D3"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$5,016.17</w:t>
            </w:r>
          </w:p>
        </w:tc>
      </w:tr>
      <w:tr w:rsidR="003619EC" w:rsidRPr="00EC2D17" w14:paraId="3C9994D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8036412"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2199-1-02-39</w:t>
            </w:r>
          </w:p>
        </w:tc>
        <w:tc>
          <w:tcPr>
            <w:tcW w:w="5800" w:type="dxa"/>
            <w:tcBorders>
              <w:top w:val="nil"/>
              <w:left w:val="nil"/>
              <w:bottom w:val="single" w:sz="4" w:space="0" w:color="auto"/>
              <w:right w:val="single" w:sz="4" w:space="0" w:color="auto"/>
            </w:tcBorders>
            <w:shd w:val="clear" w:color="auto" w:fill="auto"/>
            <w:hideMark/>
          </w:tcPr>
          <w:p w14:paraId="4522EEEA"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LUIS RAYMUNDO PANTOJA CERVERA</w:t>
            </w:r>
          </w:p>
        </w:tc>
        <w:tc>
          <w:tcPr>
            <w:tcW w:w="1480" w:type="dxa"/>
            <w:tcBorders>
              <w:top w:val="nil"/>
              <w:left w:val="nil"/>
              <w:bottom w:val="single" w:sz="4" w:space="0" w:color="auto"/>
              <w:right w:val="single" w:sz="4" w:space="0" w:color="auto"/>
            </w:tcBorders>
            <w:shd w:val="clear" w:color="auto" w:fill="auto"/>
            <w:hideMark/>
          </w:tcPr>
          <w:p w14:paraId="683461D2"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$997.37</w:t>
            </w:r>
          </w:p>
        </w:tc>
      </w:tr>
      <w:tr w:rsidR="003619EC" w:rsidRPr="00EC2D17" w14:paraId="66AB3FA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AEF2CD4"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2199-1-02-46</w:t>
            </w:r>
          </w:p>
        </w:tc>
        <w:tc>
          <w:tcPr>
            <w:tcW w:w="5800" w:type="dxa"/>
            <w:tcBorders>
              <w:top w:val="nil"/>
              <w:left w:val="nil"/>
              <w:bottom w:val="single" w:sz="4" w:space="0" w:color="auto"/>
              <w:right w:val="single" w:sz="4" w:space="0" w:color="auto"/>
            </w:tcBorders>
            <w:shd w:val="clear" w:color="auto" w:fill="auto"/>
            <w:hideMark/>
          </w:tcPr>
          <w:p w14:paraId="7497BA79"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VIDALINA DE LA CRUZ LIRA</w:t>
            </w:r>
          </w:p>
        </w:tc>
        <w:tc>
          <w:tcPr>
            <w:tcW w:w="1480" w:type="dxa"/>
            <w:tcBorders>
              <w:top w:val="nil"/>
              <w:left w:val="nil"/>
              <w:bottom w:val="single" w:sz="4" w:space="0" w:color="auto"/>
              <w:right w:val="single" w:sz="4" w:space="0" w:color="auto"/>
            </w:tcBorders>
            <w:shd w:val="clear" w:color="auto" w:fill="auto"/>
            <w:hideMark/>
          </w:tcPr>
          <w:p w14:paraId="7BD99EBA"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$5,343.60</w:t>
            </w:r>
          </w:p>
        </w:tc>
      </w:tr>
      <w:tr w:rsidR="003619EC" w:rsidRPr="00EC2D17" w14:paraId="6AC2435D"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2B4D948"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2199-1-02-52</w:t>
            </w:r>
          </w:p>
        </w:tc>
        <w:tc>
          <w:tcPr>
            <w:tcW w:w="5800" w:type="dxa"/>
            <w:tcBorders>
              <w:top w:val="nil"/>
              <w:left w:val="nil"/>
              <w:bottom w:val="single" w:sz="4" w:space="0" w:color="auto"/>
              <w:right w:val="single" w:sz="4" w:space="0" w:color="auto"/>
            </w:tcBorders>
            <w:shd w:val="clear" w:color="auto" w:fill="auto"/>
            <w:hideMark/>
          </w:tcPr>
          <w:p w14:paraId="7F00782B"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COPYPAQ CENTER SA DE CV.</w:t>
            </w:r>
          </w:p>
        </w:tc>
        <w:tc>
          <w:tcPr>
            <w:tcW w:w="1480" w:type="dxa"/>
            <w:tcBorders>
              <w:top w:val="nil"/>
              <w:left w:val="nil"/>
              <w:bottom w:val="single" w:sz="4" w:space="0" w:color="auto"/>
              <w:right w:val="single" w:sz="4" w:space="0" w:color="auto"/>
            </w:tcBorders>
            <w:shd w:val="clear" w:color="auto" w:fill="auto"/>
            <w:hideMark/>
          </w:tcPr>
          <w:p w14:paraId="500F01BB"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$198,020.50</w:t>
            </w:r>
          </w:p>
        </w:tc>
      </w:tr>
      <w:tr w:rsidR="003619EC" w:rsidRPr="00EC2D17" w14:paraId="42659ED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99F3E39"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2199-1-02-57</w:t>
            </w:r>
          </w:p>
        </w:tc>
        <w:tc>
          <w:tcPr>
            <w:tcW w:w="5800" w:type="dxa"/>
            <w:tcBorders>
              <w:top w:val="nil"/>
              <w:left w:val="nil"/>
              <w:bottom w:val="single" w:sz="4" w:space="0" w:color="auto"/>
              <w:right w:val="single" w:sz="4" w:space="0" w:color="auto"/>
            </w:tcBorders>
            <w:shd w:val="clear" w:color="auto" w:fill="auto"/>
            <w:hideMark/>
          </w:tcPr>
          <w:p w14:paraId="2D22D8B7"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JORGE EVARISTO MTNEZ</w:t>
            </w:r>
          </w:p>
        </w:tc>
        <w:tc>
          <w:tcPr>
            <w:tcW w:w="1480" w:type="dxa"/>
            <w:tcBorders>
              <w:top w:val="nil"/>
              <w:left w:val="nil"/>
              <w:bottom w:val="single" w:sz="4" w:space="0" w:color="auto"/>
              <w:right w:val="single" w:sz="4" w:space="0" w:color="auto"/>
            </w:tcBorders>
            <w:shd w:val="clear" w:color="auto" w:fill="auto"/>
            <w:hideMark/>
          </w:tcPr>
          <w:p w14:paraId="2CE0AD50"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$1,470.00</w:t>
            </w:r>
          </w:p>
        </w:tc>
      </w:tr>
      <w:tr w:rsidR="003619EC" w:rsidRPr="00EC2D17" w14:paraId="703F0B2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F8AA013"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2199-1-02-60</w:t>
            </w:r>
          </w:p>
        </w:tc>
        <w:tc>
          <w:tcPr>
            <w:tcW w:w="5800" w:type="dxa"/>
            <w:tcBorders>
              <w:top w:val="nil"/>
              <w:left w:val="nil"/>
              <w:bottom w:val="single" w:sz="4" w:space="0" w:color="auto"/>
              <w:right w:val="single" w:sz="4" w:space="0" w:color="auto"/>
            </w:tcBorders>
            <w:shd w:val="clear" w:color="auto" w:fill="auto"/>
            <w:hideMark/>
          </w:tcPr>
          <w:p w14:paraId="142BE52D"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SERVITRANSPORTES ANAR SA DE CV.</w:t>
            </w:r>
          </w:p>
        </w:tc>
        <w:tc>
          <w:tcPr>
            <w:tcW w:w="1480" w:type="dxa"/>
            <w:tcBorders>
              <w:top w:val="nil"/>
              <w:left w:val="nil"/>
              <w:bottom w:val="single" w:sz="4" w:space="0" w:color="auto"/>
              <w:right w:val="single" w:sz="4" w:space="0" w:color="auto"/>
            </w:tcBorders>
            <w:shd w:val="clear" w:color="auto" w:fill="auto"/>
            <w:hideMark/>
          </w:tcPr>
          <w:p w14:paraId="7303B4E1"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$155,212.76</w:t>
            </w:r>
          </w:p>
        </w:tc>
      </w:tr>
      <w:tr w:rsidR="003619EC" w:rsidRPr="00EC2D17" w14:paraId="5B8E5CE4"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D9BDB44"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2199-1-02-63</w:t>
            </w:r>
          </w:p>
        </w:tc>
        <w:tc>
          <w:tcPr>
            <w:tcW w:w="5800" w:type="dxa"/>
            <w:tcBorders>
              <w:top w:val="nil"/>
              <w:left w:val="nil"/>
              <w:bottom w:val="single" w:sz="4" w:space="0" w:color="auto"/>
              <w:right w:val="single" w:sz="4" w:space="0" w:color="auto"/>
            </w:tcBorders>
            <w:shd w:val="clear" w:color="auto" w:fill="auto"/>
            <w:hideMark/>
          </w:tcPr>
          <w:p w14:paraId="1F37A289"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VICTOR PALMA LI</w:t>
            </w:r>
          </w:p>
        </w:tc>
        <w:tc>
          <w:tcPr>
            <w:tcW w:w="1480" w:type="dxa"/>
            <w:tcBorders>
              <w:top w:val="nil"/>
              <w:left w:val="nil"/>
              <w:bottom w:val="single" w:sz="4" w:space="0" w:color="auto"/>
              <w:right w:val="single" w:sz="4" w:space="0" w:color="auto"/>
            </w:tcBorders>
            <w:shd w:val="clear" w:color="auto" w:fill="auto"/>
            <w:hideMark/>
          </w:tcPr>
          <w:p w14:paraId="34632BA6"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$61,480.00</w:t>
            </w:r>
          </w:p>
        </w:tc>
      </w:tr>
      <w:tr w:rsidR="003619EC" w:rsidRPr="00EC2D17" w14:paraId="1FF5E93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F8E6BA5" w14:textId="77777777" w:rsidR="003619EC" w:rsidRPr="00EC2D17" w:rsidRDefault="003619EC"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2199-1-03</w:t>
            </w:r>
          </w:p>
        </w:tc>
        <w:tc>
          <w:tcPr>
            <w:tcW w:w="5800" w:type="dxa"/>
            <w:tcBorders>
              <w:top w:val="nil"/>
              <w:left w:val="nil"/>
              <w:bottom w:val="single" w:sz="4" w:space="0" w:color="auto"/>
              <w:right w:val="single" w:sz="4" w:space="0" w:color="auto"/>
            </w:tcBorders>
            <w:shd w:val="clear" w:color="auto" w:fill="auto"/>
            <w:hideMark/>
          </w:tcPr>
          <w:p w14:paraId="15C48A76" w14:textId="77777777" w:rsidR="003619EC" w:rsidRPr="00EC2D17" w:rsidRDefault="003619EC"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PROVEEDORES 2013</w:t>
            </w:r>
          </w:p>
        </w:tc>
        <w:tc>
          <w:tcPr>
            <w:tcW w:w="1480" w:type="dxa"/>
            <w:tcBorders>
              <w:top w:val="nil"/>
              <w:left w:val="nil"/>
              <w:bottom w:val="single" w:sz="4" w:space="0" w:color="auto"/>
              <w:right w:val="single" w:sz="4" w:space="0" w:color="auto"/>
            </w:tcBorders>
            <w:shd w:val="clear" w:color="auto" w:fill="auto"/>
            <w:hideMark/>
          </w:tcPr>
          <w:p w14:paraId="30008B8A" w14:textId="77777777" w:rsidR="003619EC" w:rsidRPr="00EC2D17" w:rsidRDefault="003619EC" w:rsidP="00E56AEC">
            <w:pPr>
              <w:spacing w:after="0" w:line="240" w:lineRule="auto"/>
              <w:jc w:val="right"/>
              <w:rPr>
                <w:rFonts w:asciiTheme="minorHAnsi" w:eastAsia="Times New Roman" w:hAnsiTheme="minorHAnsi" w:cstheme="minorHAnsi"/>
                <w:b/>
                <w:bCs/>
                <w:color w:val="000000"/>
                <w:sz w:val="13"/>
                <w:szCs w:val="13"/>
                <w:lang w:eastAsia="es-MX"/>
              </w:rPr>
            </w:pPr>
            <w:r w:rsidRPr="00EC2D17">
              <w:rPr>
                <w:rFonts w:asciiTheme="minorHAnsi" w:eastAsia="Times New Roman" w:hAnsiTheme="minorHAnsi" w:cstheme="minorHAnsi"/>
                <w:b/>
                <w:bCs/>
                <w:color w:val="000000"/>
                <w:sz w:val="13"/>
                <w:szCs w:val="13"/>
                <w:lang w:eastAsia="es-MX"/>
              </w:rPr>
              <w:t>$922,256.63</w:t>
            </w:r>
          </w:p>
        </w:tc>
      </w:tr>
      <w:tr w:rsidR="003619EC" w:rsidRPr="00EC2D17" w14:paraId="2130317E"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8012379"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2199-1-03-03</w:t>
            </w:r>
          </w:p>
        </w:tc>
        <w:tc>
          <w:tcPr>
            <w:tcW w:w="5800" w:type="dxa"/>
            <w:tcBorders>
              <w:top w:val="nil"/>
              <w:left w:val="nil"/>
              <w:bottom w:val="single" w:sz="4" w:space="0" w:color="auto"/>
              <w:right w:val="single" w:sz="4" w:space="0" w:color="auto"/>
            </w:tcBorders>
            <w:shd w:val="clear" w:color="auto" w:fill="auto"/>
            <w:hideMark/>
          </w:tcPr>
          <w:p w14:paraId="1EBAA4C9"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JORGE M. BALAN DZIB</w:t>
            </w:r>
          </w:p>
        </w:tc>
        <w:tc>
          <w:tcPr>
            <w:tcW w:w="1480" w:type="dxa"/>
            <w:tcBorders>
              <w:top w:val="nil"/>
              <w:left w:val="nil"/>
              <w:bottom w:val="single" w:sz="4" w:space="0" w:color="auto"/>
              <w:right w:val="single" w:sz="4" w:space="0" w:color="auto"/>
            </w:tcBorders>
            <w:shd w:val="clear" w:color="auto" w:fill="auto"/>
            <w:hideMark/>
          </w:tcPr>
          <w:p w14:paraId="795085F6"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$5,400.00</w:t>
            </w:r>
          </w:p>
        </w:tc>
      </w:tr>
      <w:tr w:rsidR="003619EC" w:rsidRPr="00EC2D17" w14:paraId="6FC081B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0E783D1"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2199-1-03-06</w:t>
            </w:r>
          </w:p>
        </w:tc>
        <w:tc>
          <w:tcPr>
            <w:tcW w:w="5800" w:type="dxa"/>
            <w:tcBorders>
              <w:top w:val="nil"/>
              <w:left w:val="nil"/>
              <w:bottom w:val="single" w:sz="4" w:space="0" w:color="auto"/>
              <w:right w:val="single" w:sz="4" w:space="0" w:color="auto"/>
            </w:tcBorders>
            <w:shd w:val="clear" w:color="auto" w:fill="auto"/>
            <w:hideMark/>
          </w:tcPr>
          <w:p w14:paraId="5CB8C8FC"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EUGENIO CHAN KU</w:t>
            </w:r>
          </w:p>
        </w:tc>
        <w:tc>
          <w:tcPr>
            <w:tcW w:w="1480" w:type="dxa"/>
            <w:tcBorders>
              <w:top w:val="nil"/>
              <w:left w:val="nil"/>
              <w:bottom w:val="single" w:sz="4" w:space="0" w:color="auto"/>
              <w:right w:val="single" w:sz="4" w:space="0" w:color="auto"/>
            </w:tcBorders>
            <w:shd w:val="clear" w:color="auto" w:fill="auto"/>
            <w:hideMark/>
          </w:tcPr>
          <w:p w14:paraId="38034024"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$1,276.00</w:t>
            </w:r>
          </w:p>
        </w:tc>
      </w:tr>
      <w:tr w:rsidR="003619EC" w:rsidRPr="00EC2D17" w14:paraId="0DF2041A"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473C2A42"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2199-1-03-07</w:t>
            </w:r>
          </w:p>
        </w:tc>
        <w:tc>
          <w:tcPr>
            <w:tcW w:w="5800" w:type="dxa"/>
            <w:tcBorders>
              <w:top w:val="nil"/>
              <w:left w:val="nil"/>
              <w:bottom w:val="single" w:sz="4" w:space="0" w:color="auto"/>
              <w:right w:val="single" w:sz="4" w:space="0" w:color="auto"/>
            </w:tcBorders>
            <w:shd w:val="clear" w:color="auto" w:fill="auto"/>
            <w:hideMark/>
          </w:tcPr>
          <w:p w14:paraId="6A2E006A"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COPYPAQ CENTER</w:t>
            </w:r>
          </w:p>
        </w:tc>
        <w:tc>
          <w:tcPr>
            <w:tcW w:w="1480" w:type="dxa"/>
            <w:tcBorders>
              <w:top w:val="nil"/>
              <w:left w:val="nil"/>
              <w:bottom w:val="single" w:sz="4" w:space="0" w:color="auto"/>
              <w:right w:val="single" w:sz="4" w:space="0" w:color="auto"/>
            </w:tcBorders>
            <w:shd w:val="clear" w:color="auto" w:fill="auto"/>
            <w:hideMark/>
          </w:tcPr>
          <w:p w14:paraId="01D2C591"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$75,198.09</w:t>
            </w:r>
          </w:p>
        </w:tc>
      </w:tr>
      <w:tr w:rsidR="003619EC" w:rsidRPr="00EC2D17" w14:paraId="74D6D15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894044F"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2199-1-03-10</w:t>
            </w:r>
          </w:p>
        </w:tc>
        <w:tc>
          <w:tcPr>
            <w:tcW w:w="5800" w:type="dxa"/>
            <w:tcBorders>
              <w:top w:val="nil"/>
              <w:left w:val="nil"/>
              <w:bottom w:val="single" w:sz="4" w:space="0" w:color="auto"/>
              <w:right w:val="single" w:sz="4" w:space="0" w:color="auto"/>
            </w:tcBorders>
            <w:shd w:val="clear" w:color="auto" w:fill="auto"/>
            <w:hideMark/>
          </w:tcPr>
          <w:p w14:paraId="01761149"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COMUNIC. Y MEDIOS DE CAMPECHE</w:t>
            </w:r>
          </w:p>
        </w:tc>
        <w:tc>
          <w:tcPr>
            <w:tcW w:w="1480" w:type="dxa"/>
            <w:tcBorders>
              <w:top w:val="nil"/>
              <w:left w:val="nil"/>
              <w:bottom w:val="single" w:sz="4" w:space="0" w:color="auto"/>
              <w:right w:val="single" w:sz="4" w:space="0" w:color="auto"/>
            </w:tcBorders>
            <w:shd w:val="clear" w:color="auto" w:fill="auto"/>
            <w:hideMark/>
          </w:tcPr>
          <w:p w14:paraId="2981D50B"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$18,560.00</w:t>
            </w:r>
          </w:p>
        </w:tc>
      </w:tr>
      <w:tr w:rsidR="003619EC" w:rsidRPr="00EC2D17" w14:paraId="119867F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02949AF"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2199-1-03-11</w:t>
            </w:r>
          </w:p>
        </w:tc>
        <w:tc>
          <w:tcPr>
            <w:tcW w:w="5800" w:type="dxa"/>
            <w:tcBorders>
              <w:top w:val="nil"/>
              <w:left w:val="nil"/>
              <w:bottom w:val="single" w:sz="4" w:space="0" w:color="auto"/>
              <w:right w:val="single" w:sz="4" w:space="0" w:color="auto"/>
            </w:tcBorders>
            <w:shd w:val="clear" w:color="auto" w:fill="auto"/>
            <w:hideMark/>
          </w:tcPr>
          <w:p w14:paraId="7AFCAFCA"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COMERCIALIZADORA MULTIPLE DEL ORIENTE</w:t>
            </w:r>
          </w:p>
        </w:tc>
        <w:tc>
          <w:tcPr>
            <w:tcW w:w="1480" w:type="dxa"/>
            <w:tcBorders>
              <w:top w:val="nil"/>
              <w:left w:val="nil"/>
              <w:bottom w:val="single" w:sz="4" w:space="0" w:color="auto"/>
              <w:right w:val="single" w:sz="4" w:space="0" w:color="auto"/>
            </w:tcBorders>
            <w:shd w:val="clear" w:color="auto" w:fill="auto"/>
            <w:hideMark/>
          </w:tcPr>
          <w:p w14:paraId="4AF0C3E8"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$7,568.00</w:t>
            </w:r>
          </w:p>
        </w:tc>
      </w:tr>
      <w:tr w:rsidR="003619EC" w:rsidRPr="00EC2D17" w14:paraId="61B7551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ED80EB2"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2199-1-03-13</w:t>
            </w:r>
          </w:p>
        </w:tc>
        <w:tc>
          <w:tcPr>
            <w:tcW w:w="5800" w:type="dxa"/>
            <w:tcBorders>
              <w:top w:val="nil"/>
              <w:left w:val="nil"/>
              <w:bottom w:val="single" w:sz="4" w:space="0" w:color="auto"/>
              <w:right w:val="single" w:sz="4" w:space="0" w:color="auto"/>
            </w:tcBorders>
            <w:shd w:val="clear" w:color="auto" w:fill="auto"/>
            <w:hideMark/>
          </w:tcPr>
          <w:p w14:paraId="61B89875"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VICTOR M. CUEVAS ESTRADA</w:t>
            </w:r>
          </w:p>
        </w:tc>
        <w:tc>
          <w:tcPr>
            <w:tcW w:w="1480" w:type="dxa"/>
            <w:tcBorders>
              <w:top w:val="nil"/>
              <w:left w:val="nil"/>
              <w:bottom w:val="single" w:sz="4" w:space="0" w:color="auto"/>
              <w:right w:val="single" w:sz="4" w:space="0" w:color="auto"/>
            </w:tcBorders>
            <w:shd w:val="clear" w:color="auto" w:fill="auto"/>
            <w:hideMark/>
          </w:tcPr>
          <w:p w14:paraId="01BD9986"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$142,143.50</w:t>
            </w:r>
          </w:p>
        </w:tc>
      </w:tr>
      <w:tr w:rsidR="003619EC" w:rsidRPr="00EC2D17" w14:paraId="191894F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147272C"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2199-1-03-18</w:t>
            </w:r>
          </w:p>
        </w:tc>
        <w:tc>
          <w:tcPr>
            <w:tcW w:w="5800" w:type="dxa"/>
            <w:tcBorders>
              <w:top w:val="nil"/>
              <w:left w:val="nil"/>
              <w:bottom w:val="single" w:sz="4" w:space="0" w:color="auto"/>
              <w:right w:val="single" w:sz="4" w:space="0" w:color="auto"/>
            </w:tcBorders>
            <w:shd w:val="clear" w:color="auto" w:fill="auto"/>
            <w:hideMark/>
          </w:tcPr>
          <w:p w14:paraId="31B6A418"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JESUS E. HUCHIN CAN</w:t>
            </w:r>
          </w:p>
        </w:tc>
        <w:tc>
          <w:tcPr>
            <w:tcW w:w="1480" w:type="dxa"/>
            <w:tcBorders>
              <w:top w:val="nil"/>
              <w:left w:val="nil"/>
              <w:bottom w:val="single" w:sz="4" w:space="0" w:color="auto"/>
              <w:right w:val="single" w:sz="4" w:space="0" w:color="auto"/>
            </w:tcBorders>
            <w:shd w:val="clear" w:color="auto" w:fill="auto"/>
            <w:hideMark/>
          </w:tcPr>
          <w:p w14:paraId="46C1EFC8"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$3,480.00</w:t>
            </w:r>
          </w:p>
        </w:tc>
      </w:tr>
      <w:tr w:rsidR="003619EC" w:rsidRPr="00EC2D17" w14:paraId="268F97E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F168763"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2199-1-03-23</w:t>
            </w:r>
          </w:p>
        </w:tc>
        <w:tc>
          <w:tcPr>
            <w:tcW w:w="5800" w:type="dxa"/>
            <w:tcBorders>
              <w:top w:val="nil"/>
              <w:left w:val="nil"/>
              <w:bottom w:val="single" w:sz="4" w:space="0" w:color="auto"/>
              <w:right w:val="single" w:sz="4" w:space="0" w:color="auto"/>
            </w:tcBorders>
            <w:shd w:val="clear" w:color="auto" w:fill="auto"/>
            <w:hideMark/>
          </w:tcPr>
          <w:p w14:paraId="7E54D6C0"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NOVEDADES DE CAMPECHE SA E CV.</w:t>
            </w:r>
          </w:p>
        </w:tc>
        <w:tc>
          <w:tcPr>
            <w:tcW w:w="1480" w:type="dxa"/>
            <w:tcBorders>
              <w:top w:val="nil"/>
              <w:left w:val="nil"/>
              <w:bottom w:val="single" w:sz="4" w:space="0" w:color="auto"/>
              <w:right w:val="single" w:sz="4" w:space="0" w:color="auto"/>
            </w:tcBorders>
            <w:shd w:val="clear" w:color="auto" w:fill="auto"/>
            <w:hideMark/>
          </w:tcPr>
          <w:p w14:paraId="17BF7246"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$15,856.04</w:t>
            </w:r>
          </w:p>
        </w:tc>
      </w:tr>
      <w:tr w:rsidR="003619EC" w:rsidRPr="00EC2D17" w14:paraId="6AC65737"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6DC38D20"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lastRenderedPageBreak/>
              <w:t>2199-1-03-26</w:t>
            </w:r>
          </w:p>
        </w:tc>
        <w:tc>
          <w:tcPr>
            <w:tcW w:w="5800" w:type="dxa"/>
            <w:tcBorders>
              <w:top w:val="nil"/>
              <w:left w:val="nil"/>
              <w:bottom w:val="single" w:sz="4" w:space="0" w:color="auto"/>
              <w:right w:val="single" w:sz="4" w:space="0" w:color="auto"/>
            </w:tcBorders>
            <w:shd w:val="clear" w:color="auto" w:fill="auto"/>
            <w:hideMark/>
          </w:tcPr>
          <w:p w14:paraId="0209E968"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PIENSA ROJO SA DE CV.</w:t>
            </w:r>
          </w:p>
        </w:tc>
        <w:tc>
          <w:tcPr>
            <w:tcW w:w="1480" w:type="dxa"/>
            <w:tcBorders>
              <w:top w:val="nil"/>
              <w:left w:val="nil"/>
              <w:bottom w:val="single" w:sz="4" w:space="0" w:color="auto"/>
              <w:right w:val="single" w:sz="4" w:space="0" w:color="auto"/>
            </w:tcBorders>
            <w:shd w:val="clear" w:color="auto" w:fill="auto"/>
            <w:hideMark/>
          </w:tcPr>
          <w:p w14:paraId="514BFA18"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$15,246.00</w:t>
            </w:r>
          </w:p>
        </w:tc>
      </w:tr>
      <w:tr w:rsidR="003619EC" w:rsidRPr="00EC2D17" w14:paraId="16AA4D5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60CCA6C"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2199-1-03-28</w:t>
            </w:r>
          </w:p>
        </w:tc>
        <w:tc>
          <w:tcPr>
            <w:tcW w:w="5800" w:type="dxa"/>
            <w:tcBorders>
              <w:top w:val="nil"/>
              <w:left w:val="nil"/>
              <w:bottom w:val="single" w:sz="4" w:space="0" w:color="auto"/>
              <w:right w:val="single" w:sz="4" w:space="0" w:color="auto"/>
            </w:tcBorders>
            <w:shd w:val="clear" w:color="auto" w:fill="auto"/>
            <w:hideMark/>
          </w:tcPr>
          <w:p w14:paraId="43BE6B60"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COMPAÑIA DE SERV. INTEG.</w:t>
            </w:r>
          </w:p>
        </w:tc>
        <w:tc>
          <w:tcPr>
            <w:tcW w:w="1480" w:type="dxa"/>
            <w:tcBorders>
              <w:top w:val="nil"/>
              <w:left w:val="nil"/>
              <w:bottom w:val="single" w:sz="4" w:space="0" w:color="auto"/>
              <w:right w:val="single" w:sz="4" w:space="0" w:color="auto"/>
            </w:tcBorders>
            <w:shd w:val="clear" w:color="auto" w:fill="auto"/>
            <w:hideMark/>
          </w:tcPr>
          <w:p w14:paraId="7B2A090E"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$238,900.00</w:t>
            </w:r>
          </w:p>
        </w:tc>
      </w:tr>
      <w:tr w:rsidR="003619EC" w:rsidRPr="00EC2D17" w14:paraId="34E93DE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E666BDC"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2199-1-03-29</w:t>
            </w:r>
          </w:p>
        </w:tc>
        <w:tc>
          <w:tcPr>
            <w:tcW w:w="5800" w:type="dxa"/>
            <w:tcBorders>
              <w:top w:val="nil"/>
              <w:left w:val="nil"/>
              <w:bottom w:val="single" w:sz="4" w:space="0" w:color="auto"/>
              <w:right w:val="single" w:sz="4" w:space="0" w:color="auto"/>
            </w:tcBorders>
            <w:shd w:val="clear" w:color="auto" w:fill="auto"/>
            <w:hideMark/>
          </w:tcPr>
          <w:p w14:paraId="5A449B8E"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REYNA DEL S. TUN TZAB</w:t>
            </w:r>
          </w:p>
        </w:tc>
        <w:tc>
          <w:tcPr>
            <w:tcW w:w="1480" w:type="dxa"/>
            <w:tcBorders>
              <w:top w:val="nil"/>
              <w:left w:val="nil"/>
              <w:bottom w:val="single" w:sz="4" w:space="0" w:color="auto"/>
              <w:right w:val="single" w:sz="4" w:space="0" w:color="auto"/>
            </w:tcBorders>
            <w:shd w:val="clear" w:color="auto" w:fill="auto"/>
            <w:hideMark/>
          </w:tcPr>
          <w:p w14:paraId="15107F1D"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$373,549.00</w:t>
            </w:r>
          </w:p>
        </w:tc>
      </w:tr>
      <w:tr w:rsidR="003619EC" w:rsidRPr="00EC2D17" w14:paraId="75854F93"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2F95E06"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2199-1-03-35</w:t>
            </w:r>
          </w:p>
        </w:tc>
        <w:tc>
          <w:tcPr>
            <w:tcW w:w="5800" w:type="dxa"/>
            <w:tcBorders>
              <w:top w:val="nil"/>
              <w:left w:val="nil"/>
              <w:bottom w:val="single" w:sz="4" w:space="0" w:color="auto"/>
              <w:right w:val="single" w:sz="4" w:space="0" w:color="auto"/>
            </w:tcBorders>
            <w:shd w:val="clear" w:color="auto" w:fill="auto"/>
            <w:hideMark/>
          </w:tcPr>
          <w:p w14:paraId="6398FD78"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RODRIGO AMOROZ DE LA MORA</w:t>
            </w:r>
          </w:p>
        </w:tc>
        <w:tc>
          <w:tcPr>
            <w:tcW w:w="1480" w:type="dxa"/>
            <w:tcBorders>
              <w:top w:val="nil"/>
              <w:left w:val="nil"/>
              <w:bottom w:val="single" w:sz="4" w:space="0" w:color="auto"/>
              <w:right w:val="single" w:sz="4" w:space="0" w:color="auto"/>
            </w:tcBorders>
            <w:shd w:val="clear" w:color="auto" w:fill="auto"/>
            <w:hideMark/>
          </w:tcPr>
          <w:p w14:paraId="7F40D701"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$25,080.00</w:t>
            </w:r>
          </w:p>
        </w:tc>
      </w:tr>
      <w:tr w:rsidR="003619EC" w:rsidRPr="00EC2D17" w14:paraId="0E7C896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64AB151" w14:textId="77777777" w:rsidR="003619EC" w:rsidRPr="00EC2D17" w:rsidRDefault="003619EC"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2199-1-04</w:t>
            </w:r>
          </w:p>
        </w:tc>
        <w:tc>
          <w:tcPr>
            <w:tcW w:w="5800" w:type="dxa"/>
            <w:tcBorders>
              <w:top w:val="nil"/>
              <w:left w:val="nil"/>
              <w:bottom w:val="single" w:sz="4" w:space="0" w:color="auto"/>
              <w:right w:val="single" w:sz="4" w:space="0" w:color="auto"/>
            </w:tcBorders>
            <w:shd w:val="clear" w:color="auto" w:fill="auto"/>
            <w:hideMark/>
          </w:tcPr>
          <w:p w14:paraId="4A812E17" w14:textId="77777777" w:rsidR="003619EC" w:rsidRPr="00EC2D17" w:rsidRDefault="003619EC"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PROVEEDORES TRANSFERENC.</w:t>
            </w:r>
          </w:p>
        </w:tc>
        <w:tc>
          <w:tcPr>
            <w:tcW w:w="1480" w:type="dxa"/>
            <w:tcBorders>
              <w:top w:val="nil"/>
              <w:left w:val="nil"/>
              <w:bottom w:val="single" w:sz="4" w:space="0" w:color="auto"/>
              <w:right w:val="single" w:sz="4" w:space="0" w:color="auto"/>
            </w:tcBorders>
            <w:shd w:val="clear" w:color="auto" w:fill="auto"/>
            <w:hideMark/>
          </w:tcPr>
          <w:p w14:paraId="58D21500" w14:textId="77777777" w:rsidR="003619EC" w:rsidRPr="00EC2D17" w:rsidRDefault="003619EC" w:rsidP="00E56AEC">
            <w:pPr>
              <w:spacing w:after="0" w:line="240" w:lineRule="auto"/>
              <w:jc w:val="right"/>
              <w:rPr>
                <w:rFonts w:asciiTheme="minorHAnsi" w:eastAsia="Times New Roman" w:hAnsiTheme="minorHAnsi" w:cstheme="minorHAnsi"/>
                <w:b/>
                <w:bCs/>
                <w:color w:val="000000"/>
                <w:sz w:val="13"/>
                <w:szCs w:val="13"/>
                <w:lang w:eastAsia="es-MX"/>
              </w:rPr>
            </w:pPr>
            <w:r w:rsidRPr="00EC2D17">
              <w:rPr>
                <w:rFonts w:asciiTheme="minorHAnsi" w:eastAsia="Times New Roman" w:hAnsiTheme="minorHAnsi" w:cstheme="minorHAnsi"/>
                <w:b/>
                <w:bCs/>
                <w:color w:val="000000"/>
                <w:sz w:val="13"/>
                <w:szCs w:val="13"/>
                <w:lang w:eastAsia="es-MX"/>
              </w:rPr>
              <w:t>$459,530.72</w:t>
            </w:r>
          </w:p>
        </w:tc>
      </w:tr>
      <w:tr w:rsidR="003619EC" w:rsidRPr="00EC2D17" w14:paraId="7DA44ECF"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AAF02B0"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2199-1-04-02</w:t>
            </w:r>
          </w:p>
        </w:tc>
        <w:tc>
          <w:tcPr>
            <w:tcW w:w="5800" w:type="dxa"/>
            <w:tcBorders>
              <w:top w:val="nil"/>
              <w:left w:val="nil"/>
              <w:bottom w:val="single" w:sz="4" w:space="0" w:color="auto"/>
              <w:right w:val="single" w:sz="4" w:space="0" w:color="auto"/>
            </w:tcBorders>
            <w:shd w:val="clear" w:color="auto" w:fill="auto"/>
            <w:hideMark/>
          </w:tcPr>
          <w:p w14:paraId="0706F97A"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JESUS E. HUCHIN CAN</w:t>
            </w:r>
          </w:p>
        </w:tc>
        <w:tc>
          <w:tcPr>
            <w:tcW w:w="1480" w:type="dxa"/>
            <w:tcBorders>
              <w:top w:val="nil"/>
              <w:left w:val="nil"/>
              <w:bottom w:val="single" w:sz="4" w:space="0" w:color="auto"/>
              <w:right w:val="single" w:sz="4" w:space="0" w:color="auto"/>
            </w:tcBorders>
            <w:shd w:val="clear" w:color="auto" w:fill="auto"/>
            <w:hideMark/>
          </w:tcPr>
          <w:p w14:paraId="319D6123"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$8,120.00</w:t>
            </w:r>
          </w:p>
        </w:tc>
      </w:tr>
      <w:tr w:rsidR="003619EC" w:rsidRPr="00EC2D17" w14:paraId="461E926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237045E6"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2199-1-04-04</w:t>
            </w:r>
          </w:p>
        </w:tc>
        <w:tc>
          <w:tcPr>
            <w:tcW w:w="5800" w:type="dxa"/>
            <w:tcBorders>
              <w:top w:val="nil"/>
              <w:left w:val="nil"/>
              <w:bottom w:val="single" w:sz="4" w:space="0" w:color="auto"/>
              <w:right w:val="single" w:sz="4" w:space="0" w:color="auto"/>
            </w:tcBorders>
            <w:shd w:val="clear" w:color="auto" w:fill="auto"/>
            <w:hideMark/>
          </w:tcPr>
          <w:p w14:paraId="25365535"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APOYO A JTAS</w:t>
            </w:r>
          </w:p>
        </w:tc>
        <w:tc>
          <w:tcPr>
            <w:tcW w:w="1480" w:type="dxa"/>
            <w:tcBorders>
              <w:top w:val="nil"/>
              <w:left w:val="nil"/>
              <w:bottom w:val="single" w:sz="4" w:space="0" w:color="auto"/>
              <w:right w:val="single" w:sz="4" w:space="0" w:color="auto"/>
            </w:tcBorders>
            <w:shd w:val="clear" w:color="auto" w:fill="auto"/>
            <w:hideMark/>
          </w:tcPr>
          <w:p w14:paraId="306FA520"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$23,100.00</w:t>
            </w:r>
          </w:p>
        </w:tc>
      </w:tr>
      <w:tr w:rsidR="003619EC" w:rsidRPr="00EC2D17" w14:paraId="7A4998E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1DE3EBE3"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2199-1-04-07</w:t>
            </w:r>
          </w:p>
        </w:tc>
        <w:tc>
          <w:tcPr>
            <w:tcW w:w="5800" w:type="dxa"/>
            <w:tcBorders>
              <w:top w:val="nil"/>
              <w:left w:val="nil"/>
              <w:bottom w:val="single" w:sz="4" w:space="0" w:color="auto"/>
              <w:right w:val="single" w:sz="4" w:space="0" w:color="auto"/>
            </w:tcBorders>
            <w:shd w:val="clear" w:color="auto" w:fill="auto"/>
            <w:hideMark/>
          </w:tcPr>
          <w:p w14:paraId="4BDD3536"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TRANSFERENCIAS 4243</w:t>
            </w:r>
          </w:p>
        </w:tc>
        <w:tc>
          <w:tcPr>
            <w:tcW w:w="1480" w:type="dxa"/>
            <w:tcBorders>
              <w:top w:val="nil"/>
              <w:left w:val="nil"/>
              <w:bottom w:val="single" w:sz="4" w:space="0" w:color="auto"/>
              <w:right w:val="single" w:sz="4" w:space="0" w:color="auto"/>
            </w:tcBorders>
            <w:shd w:val="clear" w:color="auto" w:fill="auto"/>
            <w:hideMark/>
          </w:tcPr>
          <w:p w14:paraId="004F38FB"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$138,431.67</w:t>
            </w:r>
          </w:p>
        </w:tc>
      </w:tr>
      <w:tr w:rsidR="003619EC" w:rsidRPr="00EC2D17" w14:paraId="1FD49F1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747C8839"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2199-1-04-09</w:t>
            </w:r>
          </w:p>
        </w:tc>
        <w:tc>
          <w:tcPr>
            <w:tcW w:w="5800" w:type="dxa"/>
            <w:tcBorders>
              <w:top w:val="nil"/>
              <w:left w:val="nil"/>
              <w:bottom w:val="single" w:sz="4" w:space="0" w:color="auto"/>
              <w:right w:val="single" w:sz="4" w:space="0" w:color="auto"/>
            </w:tcBorders>
            <w:shd w:val="clear" w:color="auto" w:fill="auto"/>
            <w:hideMark/>
          </w:tcPr>
          <w:p w14:paraId="6882EFE9"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TRANSFERENC. 4415 DINAMICA AGRIC</w:t>
            </w:r>
          </w:p>
        </w:tc>
        <w:tc>
          <w:tcPr>
            <w:tcW w:w="1480" w:type="dxa"/>
            <w:tcBorders>
              <w:top w:val="nil"/>
              <w:left w:val="nil"/>
              <w:bottom w:val="single" w:sz="4" w:space="0" w:color="auto"/>
              <w:right w:val="single" w:sz="4" w:space="0" w:color="auto"/>
            </w:tcBorders>
            <w:shd w:val="clear" w:color="auto" w:fill="auto"/>
            <w:hideMark/>
          </w:tcPr>
          <w:p w14:paraId="023AAB92"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$30,151.35</w:t>
            </w:r>
          </w:p>
        </w:tc>
      </w:tr>
      <w:tr w:rsidR="003619EC" w:rsidRPr="00EC2D17" w14:paraId="70A04A29"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AE6E3EF"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2199-1-04-12</w:t>
            </w:r>
          </w:p>
        </w:tc>
        <w:tc>
          <w:tcPr>
            <w:tcW w:w="5800" w:type="dxa"/>
            <w:tcBorders>
              <w:top w:val="nil"/>
              <w:left w:val="nil"/>
              <w:bottom w:val="single" w:sz="4" w:space="0" w:color="auto"/>
              <w:right w:val="single" w:sz="4" w:space="0" w:color="auto"/>
            </w:tcBorders>
            <w:shd w:val="clear" w:color="auto" w:fill="auto"/>
            <w:hideMark/>
          </w:tcPr>
          <w:p w14:paraId="46C31E5E"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JORGE M. BALAM DZIB</w:t>
            </w:r>
          </w:p>
        </w:tc>
        <w:tc>
          <w:tcPr>
            <w:tcW w:w="1480" w:type="dxa"/>
            <w:tcBorders>
              <w:top w:val="nil"/>
              <w:left w:val="nil"/>
              <w:bottom w:val="single" w:sz="4" w:space="0" w:color="auto"/>
              <w:right w:val="single" w:sz="4" w:space="0" w:color="auto"/>
            </w:tcBorders>
            <w:shd w:val="clear" w:color="auto" w:fill="auto"/>
            <w:hideMark/>
          </w:tcPr>
          <w:p w14:paraId="4670CE1F"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$7,320.00</w:t>
            </w:r>
          </w:p>
        </w:tc>
      </w:tr>
      <w:tr w:rsidR="003619EC" w:rsidRPr="00EC2D17" w14:paraId="6DFC6B0C"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5049EB00"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2199-1-04-21</w:t>
            </w:r>
          </w:p>
        </w:tc>
        <w:tc>
          <w:tcPr>
            <w:tcW w:w="5800" w:type="dxa"/>
            <w:tcBorders>
              <w:top w:val="nil"/>
              <w:left w:val="nil"/>
              <w:bottom w:val="single" w:sz="4" w:space="0" w:color="auto"/>
              <w:right w:val="single" w:sz="4" w:space="0" w:color="auto"/>
            </w:tcBorders>
            <w:shd w:val="clear" w:color="auto" w:fill="auto"/>
            <w:hideMark/>
          </w:tcPr>
          <w:p w14:paraId="3EC92C40"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FERTILIZANTES GRANOS Y SEMILLAS</w:t>
            </w:r>
          </w:p>
        </w:tc>
        <w:tc>
          <w:tcPr>
            <w:tcW w:w="1480" w:type="dxa"/>
            <w:tcBorders>
              <w:top w:val="nil"/>
              <w:left w:val="nil"/>
              <w:bottom w:val="single" w:sz="4" w:space="0" w:color="auto"/>
              <w:right w:val="single" w:sz="4" w:space="0" w:color="auto"/>
            </w:tcBorders>
            <w:shd w:val="clear" w:color="auto" w:fill="auto"/>
            <w:hideMark/>
          </w:tcPr>
          <w:p w14:paraId="46B37781"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$57,600.00</w:t>
            </w:r>
          </w:p>
        </w:tc>
      </w:tr>
      <w:tr w:rsidR="003619EC" w:rsidRPr="00EC2D17" w14:paraId="61BD2B4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7A3ADBD"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2199-1-04-24</w:t>
            </w:r>
          </w:p>
        </w:tc>
        <w:tc>
          <w:tcPr>
            <w:tcW w:w="5800" w:type="dxa"/>
            <w:tcBorders>
              <w:top w:val="nil"/>
              <w:left w:val="nil"/>
              <w:bottom w:val="single" w:sz="4" w:space="0" w:color="auto"/>
              <w:right w:val="single" w:sz="4" w:space="0" w:color="auto"/>
            </w:tcBorders>
            <w:shd w:val="clear" w:color="auto" w:fill="auto"/>
            <w:hideMark/>
          </w:tcPr>
          <w:p w14:paraId="2D4CE13C"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CARLOS I. RAMIREZ CENTENO</w:t>
            </w:r>
          </w:p>
        </w:tc>
        <w:tc>
          <w:tcPr>
            <w:tcW w:w="1480" w:type="dxa"/>
            <w:tcBorders>
              <w:top w:val="nil"/>
              <w:left w:val="nil"/>
              <w:bottom w:val="single" w:sz="4" w:space="0" w:color="auto"/>
              <w:right w:val="single" w:sz="4" w:space="0" w:color="auto"/>
            </w:tcBorders>
            <w:shd w:val="clear" w:color="auto" w:fill="auto"/>
            <w:hideMark/>
          </w:tcPr>
          <w:p w14:paraId="79698FC3"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$1,850.00</w:t>
            </w:r>
          </w:p>
        </w:tc>
      </w:tr>
      <w:tr w:rsidR="003619EC" w:rsidRPr="00EC2D17" w14:paraId="58619731"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132B50A"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2199-1-04-26</w:t>
            </w:r>
          </w:p>
        </w:tc>
        <w:tc>
          <w:tcPr>
            <w:tcW w:w="5800" w:type="dxa"/>
            <w:tcBorders>
              <w:top w:val="nil"/>
              <w:left w:val="nil"/>
              <w:bottom w:val="single" w:sz="4" w:space="0" w:color="auto"/>
              <w:right w:val="single" w:sz="4" w:space="0" w:color="auto"/>
            </w:tcBorders>
            <w:shd w:val="clear" w:color="auto" w:fill="auto"/>
            <w:hideMark/>
          </w:tcPr>
          <w:p w14:paraId="0157FD7B"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COMPAÑIA DE SERV. INTEGRALES</w:t>
            </w:r>
          </w:p>
        </w:tc>
        <w:tc>
          <w:tcPr>
            <w:tcW w:w="1480" w:type="dxa"/>
            <w:tcBorders>
              <w:top w:val="nil"/>
              <w:left w:val="nil"/>
              <w:bottom w:val="single" w:sz="4" w:space="0" w:color="auto"/>
              <w:right w:val="single" w:sz="4" w:space="0" w:color="auto"/>
            </w:tcBorders>
            <w:shd w:val="clear" w:color="auto" w:fill="auto"/>
            <w:hideMark/>
          </w:tcPr>
          <w:p w14:paraId="27A3F7AE"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$140,432.00</w:t>
            </w:r>
          </w:p>
        </w:tc>
      </w:tr>
      <w:tr w:rsidR="003619EC" w:rsidRPr="00EC2D17" w14:paraId="70D3BE5B"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32F214FF"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2199-1-04-27</w:t>
            </w:r>
          </w:p>
        </w:tc>
        <w:tc>
          <w:tcPr>
            <w:tcW w:w="5800" w:type="dxa"/>
            <w:tcBorders>
              <w:top w:val="nil"/>
              <w:left w:val="nil"/>
              <w:bottom w:val="single" w:sz="4" w:space="0" w:color="auto"/>
              <w:right w:val="single" w:sz="4" w:space="0" w:color="auto"/>
            </w:tcBorders>
            <w:shd w:val="clear" w:color="auto" w:fill="auto"/>
            <w:hideMark/>
          </w:tcPr>
          <w:p w14:paraId="0C1C42DF"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REYNA DEL S. TUN TZAB</w:t>
            </w:r>
          </w:p>
        </w:tc>
        <w:tc>
          <w:tcPr>
            <w:tcW w:w="1480" w:type="dxa"/>
            <w:tcBorders>
              <w:top w:val="nil"/>
              <w:left w:val="nil"/>
              <w:bottom w:val="single" w:sz="4" w:space="0" w:color="auto"/>
              <w:right w:val="single" w:sz="4" w:space="0" w:color="auto"/>
            </w:tcBorders>
            <w:shd w:val="clear" w:color="auto" w:fill="auto"/>
            <w:hideMark/>
          </w:tcPr>
          <w:p w14:paraId="333E1C63"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$51,545.50</w:t>
            </w:r>
          </w:p>
        </w:tc>
      </w:tr>
      <w:tr w:rsidR="003619EC" w:rsidRPr="00EC2D17" w14:paraId="6CD66DC0" w14:textId="77777777" w:rsidTr="00E56AEC">
        <w:trPr>
          <w:trHeight w:val="300"/>
        </w:trPr>
        <w:tc>
          <w:tcPr>
            <w:tcW w:w="1200" w:type="dxa"/>
            <w:tcBorders>
              <w:top w:val="nil"/>
              <w:left w:val="single" w:sz="4" w:space="0" w:color="auto"/>
              <w:bottom w:val="single" w:sz="4" w:space="0" w:color="auto"/>
              <w:right w:val="single" w:sz="4" w:space="0" w:color="auto"/>
            </w:tcBorders>
            <w:shd w:val="clear" w:color="auto" w:fill="auto"/>
            <w:hideMark/>
          </w:tcPr>
          <w:p w14:paraId="063A9256"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2199-1-04-29</w:t>
            </w:r>
          </w:p>
        </w:tc>
        <w:tc>
          <w:tcPr>
            <w:tcW w:w="5800" w:type="dxa"/>
            <w:tcBorders>
              <w:top w:val="nil"/>
              <w:left w:val="nil"/>
              <w:bottom w:val="single" w:sz="4" w:space="0" w:color="auto"/>
              <w:right w:val="single" w:sz="4" w:space="0" w:color="auto"/>
            </w:tcBorders>
            <w:shd w:val="clear" w:color="auto" w:fill="auto"/>
            <w:hideMark/>
          </w:tcPr>
          <w:p w14:paraId="100CA8AA" w14:textId="77777777" w:rsidR="003619EC" w:rsidRPr="00EC2D17" w:rsidRDefault="003619EC"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RAFAEL UICAB HAU</w:t>
            </w:r>
          </w:p>
        </w:tc>
        <w:tc>
          <w:tcPr>
            <w:tcW w:w="1480" w:type="dxa"/>
            <w:tcBorders>
              <w:top w:val="nil"/>
              <w:left w:val="nil"/>
              <w:bottom w:val="single" w:sz="4" w:space="0" w:color="auto"/>
              <w:right w:val="single" w:sz="4" w:space="0" w:color="auto"/>
            </w:tcBorders>
            <w:shd w:val="clear" w:color="auto" w:fill="auto"/>
            <w:hideMark/>
          </w:tcPr>
          <w:p w14:paraId="50AF36CE" w14:textId="77777777" w:rsidR="003619EC" w:rsidRPr="00EC2D17" w:rsidRDefault="003619EC"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$980.20</w:t>
            </w:r>
          </w:p>
        </w:tc>
      </w:tr>
    </w:tbl>
    <w:p w14:paraId="7F24AAFB" w14:textId="40E6BA2E" w:rsidR="003619EC" w:rsidRPr="003619EC" w:rsidRDefault="003619EC" w:rsidP="003619EC">
      <w:pPr>
        <w:jc w:val="both"/>
        <w:rPr>
          <w:rFonts w:asciiTheme="minorHAnsi" w:hAnsiTheme="minorHAnsi" w:cstheme="minorHAnsi"/>
          <w:sz w:val="20"/>
          <w:szCs w:val="20"/>
        </w:rPr>
      </w:pPr>
      <w:r w:rsidRPr="00EC2D17">
        <w:rPr>
          <w:rFonts w:asciiTheme="minorHAnsi" w:hAnsiTheme="minorHAnsi" w:cstheme="minorHAnsi"/>
          <w:sz w:val="20"/>
          <w:szCs w:val="20"/>
        </w:rPr>
        <w:br/>
        <w:t>Alguna característica significativa que pudiera impactar financieramente en el pago de dichos pasivos dependerá de las participaciones transferidas por parte del Gobierno del Estados y con la Liquidez con la que cuente el H. Ayuntamiento de Calkiní</w:t>
      </w:r>
    </w:p>
    <w:p w14:paraId="14EF3158" w14:textId="77777777" w:rsidR="00EC2D17" w:rsidRPr="00EC2D17" w:rsidRDefault="00EC2D17" w:rsidP="00EC2D17">
      <w:pPr>
        <w:tabs>
          <w:tab w:val="left" w:pos="1139"/>
        </w:tabs>
        <w:spacing w:line="240" w:lineRule="auto"/>
        <w:jc w:val="both"/>
        <w:rPr>
          <w:rFonts w:asciiTheme="minorHAnsi" w:hAnsiTheme="minorHAnsi" w:cstheme="minorHAnsi"/>
          <w:b/>
          <w:i/>
          <w:sz w:val="20"/>
          <w:szCs w:val="20"/>
          <w:u w:val="single"/>
        </w:rPr>
      </w:pPr>
      <w:r w:rsidRPr="00EC2D17">
        <w:rPr>
          <w:rFonts w:asciiTheme="minorHAnsi" w:hAnsiTheme="minorHAnsi" w:cstheme="minorHAnsi"/>
          <w:b/>
          <w:i/>
          <w:sz w:val="20"/>
          <w:szCs w:val="20"/>
          <w:u w:val="single"/>
        </w:rPr>
        <w:t>PASIVO NO CIRCULANTE:</w:t>
      </w:r>
    </w:p>
    <w:bookmarkStart w:id="104" w:name="_MON_1545647665"/>
    <w:bookmarkStart w:id="105" w:name="_MON_1545647731"/>
    <w:bookmarkStart w:id="106" w:name="_MON_1545647852"/>
    <w:bookmarkStart w:id="107" w:name="_MON_1546407862"/>
    <w:bookmarkStart w:id="108" w:name="_MON_1545647647"/>
    <w:bookmarkEnd w:id="104"/>
    <w:bookmarkEnd w:id="105"/>
    <w:bookmarkEnd w:id="106"/>
    <w:bookmarkEnd w:id="107"/>
    <w:bookmarkEnd w:id="108"/>
    <w:bookmarkStart w:id="109" w:name="_MON_1545647654"/>
    <w:bookmarkEnd w:id="109"/>
    <w:p w14:paraId="3744A6C8" w14:textId="77777777" w:rsidR="00EC2D17" w:rsidRPr="00EC2D17" w:rsidRDefault="00EC2D17" w:rsidP="00EC2D17">
      <w:pPr>
        <w:tabs>
          <w:tab w:val="left" w:pos="1139"/>
        </w:tabs>
        <w:spacing w:line="240" w:lineRule="auto"/>
        <w:jc w:val="both"/>
        <w:rPr>
          <w:rFonts w:asciiTheme="minorHAnsi" w:hAnsiTheme="minorHAnsi" w:cstheme="minorHAnsi"/>
          <w:sz w:val="20"/>
          <w:szCs w:val="20"/>
        </w:rPr>
      </w:pPr>
      <w:r w:rsidRPr="00EC2D17">
        <w:rPr>
          <w:rFonts w:asciiTheme="minorHAnsi" w:hAnsiTheme="minorHAnsi" w:cstheme="minorHAnsi"/>
          <w:sz w:val="20"/>
          <w:szCs w:val="20"/>
        </w:rPr>
        <w:object w:dxaOrig="9909" w:dyaOrig="891" w14:anchorId="2C907EC5">
          <v:shape id="_x0000_i1034" type="#_x0000_t75" style="width:454.5pt;height:44.25pt" o:ole="">
            <v:imagedata r:id="rId25" o:title=""/>
          </v:shape>
          <o:OLEObject Type="Embed" ProgID="Excel.Sheet.12" ShapeID="_x0000_i1034" DrawAspect="Content" ObjectID="_1748778214" r:id="rId26"/>
        </w:object>
      </w:r>
      <w:r w:rsidRPr="00EC2D17">
        <w:rPr>
          <w:rFonts w:asciiTheme="minorHAnsi" w:hAnsiTheme="minorHAnsi" w:cstheme="minorHAnsi"/>
          <w:sz w:val="20"/>
          <w:szCs w:val="20"/>
        </w:rPr>
        <w:br/>
        <w:t xml:space="preserve">El saldo de la cuenta de Deuda </w:t>
      </w:r>
      <w:proofErr w:type="spellStart"/>
      <w:r w:rsidRPr="00EC2D17">
        <w:rPr>
          <w:rFonts w:asciiTheme="minorHAnsi" w:hAnsiTheme="minorHAnsi" w:cstheme="minorHAnsi"/>
          <w:sz w:val="20"/>
          <w:szCs w:val="20"/>
        </w:rPr>
        <w:t>publica</w:t>
      </w:r>
      <w:proofErr w:type="spellEnd"/>
      <w:r w:rsidRPr="00EC2D17">
        <w:rPr>
          <w:rFonts w:asciiTheme="minorHAnsi" w:hAnsiTheme="minorHAnsi" w:cstheme="minorHAnsi"/>
          <w:sz w:val="20"/>
          <w:szCs w:val="20"/>
        </w:rPr>
        <w:t xml:space="preserve"> a Largo Plazo se integra de la siguiente manera: </w:t>
      </w:r>
    </w:p>
    <w:tbl>
      <w:tblPr>
        <w:tblW w:w="9085" w:type="dxa"/>
        <w:tblInd w:w="75" w:type="dxa"/>
        <w:tblCellMar>
          <w:left w:w="70" w:type="dxa"/>
          <w:right w:w="70" w:type="dxa"/>
        </w:tblCellMar>
        <w:tblLook w:val="04A0" w:firstRow="1" w:lastRow="0" w:firstColumn="1" w:lastColumn="0" w:noHBand="0" w:noVBand="1"/>
      </w:tblPr>
      <w:tblGrid>
        <w:gridCol w:w="1615"/>
        <w:gridCol w:w="5760"/>
        <w:gridCol w:w="1710"/>
      </w:tblGrid>
      <w:tr w:rsidR="00EC2D17" w:rsidRPr="00EC2D17" w14:paraId="0299B32C" w14:textId="77777777" w:rsidTr="00E56AEC">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auto"/>
            <w:hideMark/>
          </w:tcPr>
          <w:p w14:paraId="5FBF07C4"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2230</w:t>
            </w:r>
          </w:p>
        </w:tc>
        <w:tc>
          <w:tcPr>
            <w:tcW w:w="5760" w:type="dxa"/>
            <w:tcBorders>
              <w:top w:val="single" w:sz="4" w:space="0" w:color="auto"/>
              <w:left w:val="nil"/>
              <w:bottom w:val="single" w:sz="4" w:space="0" w:color="auto"/>
              <w:right w:val="single" w:sz="4" w:space="0" w:color="auto"/>
            </w:tcBorders>
            <w:shd w:val="clear" w:color="auto" w:fill="auto"/>
            <w:hideMark/>
          </w:tcPr>
          <w:p w14:paraId="3E99E47D" w14:textId="77777777" w:rsidR="00EC2D17" w:rsidRPr="00EC2D17" w:rsidRDefault="00EC2D17" w:rsidP="00E56AEC">
            <w:pPr>
              <w:spacing w:after="0" w:line="240" w:lineRule="auto"/>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 xml:space="preserve">DEUDA PÚBLICA A LARGO PLAZO          </w:t>
            </w:r>
          </w:p>
        </w:tc>
        <w:tc>
          <w:tcPr>
            <w:tcW w:w="1710" w:type="dxa"/>
            <w:tcBorders>
              <w:top w:val="single" w:sz="4" w:space="0" w:color="auto"/>
              <w:left w:val="nil"/>
              <w:bottom w:val="single" w:sz="4" w:space="0" w:color="auto"/>
              <w:right w:val="single" w:sz="4" w:space="0" w:color="auto"/>
            </w:tcBorders>
            <w:shd w:val="clear" w:color="auto" w:fill="auto"/>
            <w:hideMark/>
          </w:tcPr>
          <w:p w14:paraId="30DF53AC" w14:textId="77777777" w:rsidR="00EC2D17" w:rsidRPr="00EC2D17" w:rsidRDefault="00EC2D17" w:rsidP="00E56AEC">
            <w:pPr>
              <w:spacing w:after="0" w:line="240" w:lineRule="auto"/>
              <w:jc w:val="right"/>
              <w:rPr>
                <w:rFonts w:asciiTheme="minorHAnsi" w:eastAsia="Times New Roman" w:hAnsiTheme="minorHAnsi" w:cstheme="minorHAnsi"/>
                <w:b/>
                <w:bCs/>
                <w:color w:val="000000"/>
                <w:sz w:val="16"/>
                <w:szCs w:val="16"/>
                <w:lang w:eastAsia="es-MX"/>
              </w:rPr>
            </w:pPr>
            <w:r w:rsidRPr="00EC2D17">
              <w:rPr>
                <w:rFonts w:asciiTheme="minorHAnsi" w:eastAsia="Times New Roman" w:hAnsiTheme="minorHAnsi" w:cstheme="minorHAnsi"/>
                <w:b/>
                <w:bCs/>
                <w:color w:val="000000"/>
                <w:sz w:val="16"/>
                <w:szCs w:val="16"/>
                <w:lang w:eastAsia="es-MX"/>
              </w:rPr>
              <w:t>$8,500,000.00</w:t>
            </w:r>
          </w:p>
        </w:tc>
      </w:tr>
      <w:tr w:rsidR="00EC2D17" w:rsidRPr="00EC2D17" w14:paraId="07629880" w14:textId="77777777" w:rsidTr="00E56AEC">
        <w:trPr>
          <w:trHeight w:val="360"/>
        </w:trPr>
        <w:tc>
          <w:tcPr>
            <w:tcW w:w="1615" w:type="dxa"/>
            <w:tcBorders>
              <w:top w:val="nil"/>
              <w:left w:val="single" w:sz="4" w:space="0" w:color="auto"/>
              <w:bottom w:val="single" w:sz="4" w:space="0" w:color="auto"/>
              <w:right w:val="single" w:sz="4" w:space="0" w:color="auto"/>
            </w:tcBorders>
            <w:shd w:val="clear" w:color="auto" w:fill="auto"/>
            <w:hideMark/>
          </w:tcPr>
          <w:p w14:paraId="5D7B4F9D" w14:textId="77777777" w:rsidR="00EC2D17" w:rsidRPr="00EC2D17" w:rsidRDefault="00EC2D17"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2233</w:t>
            </w:r>
          </w:p>
        </w:tc>
        <w:tc>
          <w:tcPr>
            <w:tcW w:w="5760" w:type="dxa"/>
            <w:tcBorders>
              <w:top w:val="nil"/>
              <w:left w:val="nil"/>
              <w:bottom w:val="single" w:sz="4" w:space="0" w:color="auto"/>
              <w:right w:val="single" w:sz="4" w:space="0" w:color="auto"/>
            </w:tcBorders>
            <w:shd w:val="clear" w:color="auto" w:fill="auto"/>
            <w:hideMark/>
          </w:tcPr>
          <w:p w14:paraId="5EAA0F74" w14:textId="77777777" w:rsidR="00EC2D17" w:rsidRPr="00EC2D17" w:rsidRDefault="00EC2D17" w:rsidP="00E56AEC">
            <w:pPr>
              <w:spacing w:after="0" w:line="240" w:lineRule="auto"/>
              <w:rPr>
                <w:rFonts w:asciiTheme="minorHAnsi" w:eastAsia="Times New Roman" w:hAnsiTheme="minorHAnsi" w:cstheme="minorHAnsi"/>
                <w:b/>
                <w:bCs/>
                <w:color w:val="000000"/>
                <w:sz w:val="14"/>
                <w:szCs w:val="14"/>
                <w:lang w:eastAsia="es-MX"/>
              </w:rPr>
            </w:pPr>
            <w:r w:rsidRPr="00EC2D17">
              <w:rPr>
                <w:rFonts w:asciiTheme="minorHAnsi" w:eastAsia="Times New Roman" w:hAnsiTheme="minorHAnsi" w:cstheme="minorHAnsi"/>
                <w:b/>
                <w:bCs/>
                <w:color w:val="000000"/>
                <w:sz w:val="14"/>
                <w:szCs w:val="14"/>
                <w:lang w:eastAsia="es-MX"/>
              </w:rPr>
              <w:t xml:space="preserve">PRÉSTAMOS DE LA DEUDA PÚBLICA INTERNA POR PAGAR A LARGO PLAZO    </w:t>
            </w:r>
          </w:p>
        </w:tc>
        <w:tc>
          <w:tcPr>
            <w:tcW w:w="1710" w:type="dxa"/>
            <w:tcBorders>
              <w:top w:val="nil"/>
              <w:left w:val="nil"/>
              <w:bottom w:val="single" w:sz="4" w:space="0" w:color="auto"/>
              <w:right w:val="single" w:sz="4" w:space="0" w:color="auto"/>
            </w:tcBorders>
            <w:shd w:val="clear" w:color="auto" w:fill="auto"/>
            <w:hideMark/>
          </w:tcPr>
          <w:p w14:paraId="3D1FC8AE" w14:textId="77777777" w:rsidR="00EC2D17" w:rsidRPr="00EC2D17" w:rsidRDefault="00EC2D17" w:rsidP="00E56AEC">
            <w:pPr>
              <w:spacing w:after="0" w:line="240" w:lineRule="auto"/>
              <w:jc w:val="right"/>
              <w:rPr>
                <w:rFonts w:asciiTheme="minorHAnsi" w:eastAsia="Times New Roman" w:hAnsiTheme="minorHAnsi" w:cstheme="minorHAnsi"/>
                <w:b/>
                <w:bCs/>
                <w:color w:val="000000"/>
                <w:sz w:val="13"/>
                <w:szCs w:val="13"/>
                <w:lang w:eastAsia="es-MX"/>
              </w:rPr>
            </w:pPr>
            <w:r w:rsidRPr="00EC2D17">
              <w:rPr>
                <w:rFonts w:asciiTheme="minorHAnsi" w:eastAsia="Times New Roman" w:hAnsiTheme="minorHAnsi" w:cstheme="minorHAnsi"/>
                <w:b/>
                <w:bCs/>
                <w:color w:val="000000"/>
                <w:sz w:val="13"/>
                <w:szCs w:val="13"/>
                <w:lang w:eastAsia="es-MX"/>
              </w:rPr>
              <w:t>$8,500,000.00</w:t>
            </w:r>
          </w:p>
        </w:tc>
      </w:tr>
      <w:tr w:rsidR="00EC2D17" w:rsidRPr="00EC2D17" w14:paraId="62D1CC27" w14:textId="77777777" w:rsidTr="00E56AEC">
        <w:trPr>
          <w:trHeight w:val="300"/>
        </w:trPr>
        <w:tc>
          <w:tcPr>
            <w:tcW w:w="1615" w:type="dxa"/>
            <w:tcBorders>
              <w:top w:val="nil"/>
              <w:left w:val="single" w:sz="4" w:space="0" w:color="auto"/>
              <w:bottom w:val="single" w:sz="4" w:space="0" w:color="auto"/>
              <w:right w:val="single" w:sz="4" w:space="0" w:color="auto"/>
            </w:tcBorders>
            <w:shd w:val="clear" w:color="auto" w:fill="auto"/>
            <w:hideMark/>
          </w:tcPr>
          <w:p w14:paraId="6C811F7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2233-1</w:t>
            </w:r>
          </w:p>
        </w:tc>
        <w:tc>
          <w:tcPr>
            <w:tcW w:w="5760" w:type="dxa"/>
            <w:tcBorders>
              <w:top w:val="nil"/>
              <w:left w:val="nil"/>
              <w:bottom w:val="single" w:sz="4" w:space="0" w:color="auto"/>
              <w:right w:val="single" w:sz="4" w:space="0" w:color="auto"/>
            </w:tcBorders>
            <w:shd w:val="clear" w:color="auto" w:fill="auto"/>
            <w:hideMark/>
          </w:tcPr>
          <w:p w14:paraId="30A0340D"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 xml:space="preserve">Préstamos de la Deuda Pública Interna por Pagar a Largo Plazo    </w:t>
            </w:r>
          </w:p>
        </w:tc>
        <w:tc>
          <w:tcPr>
            <w:tcW w:w="1710" w:type="dxa"/>
            <w:tcBorders>
              <w:top w:val="nil"/>
              <w:left w:val="nil"/>
              <w:bottom w:val="single" w:sz="4" w:space="0" w:color="auto"/>
              <w:right w:val="single" w:sz="4" w:space="0" w:color="auto"/>
            </w:tcBorders>
            <w:shd w:val="clear" w:color="auto" w:fill="auto"/>
            <w:hideMark/>
          </w:tcPr>
          <w:p w14:paraId="0CF9B642"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$8,500,000.00</w:t>
            </w:r>
          </w:p>
        </w:tc>
      </w:tr>
      <w:tr w:rsidR="00EC2D17" w:rsidRPr="00EC2D17" w14:paraId="4E6A0735" w14:textId="77777777" w:rsidTr="00E56AEC">
        <w:trPr>
          <w:trHeight w:val="300"/>
        </w:trPr>
        <w:tc>
          <w:tcPr>
            <w:tcW w:w="1615" w:type="dxa"/>
            <w:tcBorders>
              <w:top w:val="nil"/>
              <w:left w:val="single" w:sz="4" w:space="0" w:color="auto"/>
              <w:bottom w:val="single" w:sz="4" w:space="0" w:color="auto"/>
              <w:right w:val="single" w:sz="4" w:space="0" w:color="auto"/>
            </w:tcBorders>
            <w:shd w:val="clear" w:color="auto" w:fill="auto"/>
            <w:hideMark/>
          </w:tcPr>
          <w:p w14:paraId="2591EDA1"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2233-1-9112</w:t>
            </w:r>
          </w:p>
        </w:tc>
        <w:tc>
          <w:tcPr>
            <w:tcW w:w="5760" w:type="dxa"/>
            <w:tcBorders>
              <w:top w:val="nil"/>
              <w:left w:val="nil"/>
              <w:bottom w:val="single" w:sz="4" w:space="0" w:color="auto"/>
              <w:right w:val="single" w:sz="4" w:space="0" w:color="auto"/>
            </w:tcBorders>
            <w:shd w:val="clear" w:color="auto" w:fill="auto"/>
            <w:hideMark/>
          </w:tcPr>
          <w:p w14:paraId="6A55FDD2" w14:textId="77777777" w:rsidR="00EC2D17" w:rsidRPr="00EC2D17" w:rsidRDefault="00EC2D17" w:rsidP="00E56AEC">
            <w:pPr>
              <w:spacing w:after="0" w:line="240" w:lineRule="auto"/>
              <w:rPr>
                <w:rFonts w:asciiTheme="minorHAnsi" w:eastAsia="Times New Roman" w:hAnsiTheme="minorHAnsi" w:cstheme="minorHAnsi"/>
                <w:color w:val="000000"/>
                <w:sz w:val="14"/>
                <w:szCs w:val="14"/>
                <w:lang w:eastAsia="es-MX"/>
              </w:rPr>
            </w:pPr>
            <w:r w:rsidRPr="00EC2D17">
              <w:rPr>
                <w:rFonts w:asciiTheme="minorHAnsi" w:eastAsia="Times New Roman" w:hAnsiTheme="minorHAnsi" w:cstheme="minorHAnsi"/>
                <w:color w:val="000000"/>
                <w:sz w:val="14"/>
                <w:szCs w:val="14"/>
                <w:lang w:eastAsia="es-MX"/>
              </w:rPr>
              <w:t>GRUPO GEA</w:t>
            </w:r>
          </w:p>
        </w:tc>
        <w:tc>
          <w:tcPr>
            <w:tcW w:w="1710" w:type="dxa"/>
            <w:tcBorders>
              <w:top w:val="nil"/>
              <w:left w:val="nil"/>
              <w:bottom w:val="single" w:sz="4" w:space="0" w:color="auto"/>
              <w:right w:val="single" w:sz="4" w:space="0" w:color="auto"/>
            </w:tcBorders>
            <w:shd w:val="clear" w:color="auto" w:fill="auto"/>
            <w:hideMark/>
          </w:tcPr>
          <w:p w14:paraId="7FF7544D" w14:textId="77777777" w:rsidR="00EC2D17" w:rsidRPr="00EC2D17" w:rsidRDefault="00EC2D17" w:rsidP="00E56AEC">
            <w:pPr>
              <w:spacing w:after="0" w:line="240" w:lineRule="auto"/>
              <w:jc w:val="right"/>
              <w:rPr>
                <w:rFonts w:asciiTheme="minorHAnsi" w:eastAsia="Times New Roman" w:hAnsiTheme="minorHAnsi" w:cstheme="minorHAnsi"/>
                <w:color w:val="000000"/>
                <w:sz w:val="13"/>
                <w:szCs w:val="13"/>
                <w:lang w:eastAsia="es-MX"/>
              </w:rPr>
            </w:pPr>
            <w:r w:rsidRPr="00EC2D17">
              <w:rPr>
                <w:rFonts w:asciiTheme="minorHAnsi" w:eastAsia="Times New Roman" w:hAnsiTheme="minorHAnsi" w:cstheme="minorHAnsi"/>
                <w:color w:val="000000"/>
                <w:sz w:val="13"/>
                <w:szCs w:val="13"/>
                <w:lang w:eastAsia="es-MX"/>
              </w:rPr>
              <w:t>$8,500,000.00</w:t>
            </w:r>
          </w:p>
        </w:tc>
      </w:tr>
    </w:tbl>
    <w:p w14:paraId="4C21CE0E" w14:textId="413593C0" w:rsidR="003619EC" w:rsidRPr="003619EC" w:rsidRDefault="003619EC" w:rsidP="003619EC">
      <w:pPr>
        <w:rPr>
          <w:rFonts w:asciiTheme="minorHAnsi" w:hAnsiTheme="minorHAnsi" w:cstheme="minorHAnsi"/>
          <w:b/>
          <w:iCs/>
          <w:sz w:val="20"/>
          <w:szCs w:val="20"/>
          <w:u w:val="single"/>
        </w:rPr>
      </w:pPr>
      <w:r>
        <w:rPr>
          <w:rFonts w:asciiTheme="minorHAnsi" w:hAnsiTheme="minorHAnsi" w:cstheme="minorHAnsi"/>
          <w:b/>
          <w:iCs/>
          <w:sz w:val="20"/>
          <w:szCs w:val="20"/>
          <w:u w:val="single"/>
        </w:rPr>
        <w:br/>
        <w:t>ESF-0</w:t>
      </w:r>
      <w:r w:rsidRPr="003619EC">
        <w:rPr>
          <w:rFonts w:asciiTheme="minorHAnsi" w:hAnsiTheme="minorHAnsi" w:cstheme="minorHAnsi"/>
          <w:b/>
          <w:iCs/>
          <w:sz w:val="20"/>
          <w:szCs w:val="20"/>
          <w:u w:val="single"/>
        </w:rPr>
        <w:t>1.- CUENTAS POR PAGAR A LARGO PLAZO</w:t>
      </w:r>
    </w:p>
    <w:p w14:paraId="74A9359C" w14:textId="23724673" w:rsidR="004A3FCF" w:rsidRPr="00EC2D17" w:rsidRDefault="004A3FCF" w:rsidP="004A3FCF">
      <w:pPr>
        <w:tabs>
          <w:tab w:val="left" w:pos="1139"/>
        </w:tabs>
        <w:spacing w:after="0" w:line="240" w:lineRule="auto"/>
        <w:jc w:val="both"/>
        <w:rPr>
          <w:rFonts w:asciiTheme="minorHAnsi" w:hAnsiTheme="minorHAnsi" w:cstheme="minorHAnsi"/>
          <w:sz w:val="20"/>
          <w:szCs w:val="20"/>
        </w:rPr>
      </w:pPr>
      <w:r w:rsidRPr="00EC2D17">
        <w:rPr>
          <w:rFonts w:asciiTheme="minorHAnsi" w:hAnsiTheme="minorHAnsi" w:cstheme="minorHAnsi"/>
          <w:sz w:val="20"/>
          <w:szCs w:val="20"/>
        </w:rPr>
        <w:t xml:space="preserve">Se informa que, al 31 de diciembre de 2022, el H. Ayuntamiento de Calkiní no registró en su contabilidad </w:t>
      </w:r>
      <w:r>
        <w:rPr>
          <w:rFonts w:asciiTheme="minorHAnsi" w:hAnsiTheme="minorHAnsi" w:cstheme="minorHAnsi"/>
          <w:sz w:val="20"/>
          <w:szCs w:val="20"/>
        </w:rPr>
        <w:t>cuentas por pagar a largo plazo.</w:t>
      </w:r>
    </w:p>
    <w:p w14:paraId="6C0012F2" w14:textId="77777777" w:rsidR="004A3FCF" w:rsidRDefault="004A3FCF" w:rsidP="00EC2D17">
      <w:pPr>
        <w:tabs>
          <w:tab w:val="left" w:pos="1139"/>
        </w:tabs>
        <w:spacing w:after="0" w:line="240" w:lineRule="auto"/>
        <w:jc w:val="both"/>
        <w:rPr>
          <w:rFonts w:asciiTheme="minorHAnsi" w:hAnsiTheme="minorHAnsi" w:cstheme="minorHAnsi"/>
          <w:b/>
          <w:iCs/>
          <w:sz w:val="20"/>
          <w:szCs w:val="20"/>
          <w:u w:val="single"/>
        </w:rPr>
      </w:pPr>
    </w:p>
    <w:p w14:paraId="18952F1E" w14:textId="1A7A9703" w:rsidR="00EC2D17" w:rsidRPr="00EC2D17" w:rsidRDefault="00EC2D17" w:rsidP="00EC2D17">
      <w:pPr>
        <w:tabs>
          <w:tab w:val="left" w:pos="1139"/>
        </w:tabs>
        <w:spacing w:after="0" w:line="240" w:lineRule="auto"/>
        <w:jc w:val="both"/>
        <w:rPr>
          <w:rFonts w:asciiTheme="minorHAnsi" w:hAnsiTheme="minorHAnsi" w:cstheme="minorHAnsi"/>
          <w:b/>
          <w:iCs/>
          <w:sz w:val="20"/>
          <w:szCs w:val="20"/>
          <w:u w:val="single"/>
        </w:rPr>
      </w:pPr>
      <w:r w:rsidRPr="00EC2D17">
        <w:rPr>
          <w:rFonts w:asciiTheme="minorHAnsi" w:hAnsiTheme="minorHAnsi" w:cstheme="minorHAnsi"/>
          <w:b/>
          <w:iCs/>
          <w:sz w:val="20"/>
          <w:szCs w:val="20"/>
          <w:u w:val="single"/>
        </w:rPr>
        <w:t>ESF-02.- FONDOS Y BIENES DE TERCEROS EN GARANTIA Y/O ADMINISTRACION:</w:t>
      </w:r>
    </w:p>
    <w:p w14:paraId="2E3D5B68" w14:textId="77777777" w:rsidR="00EC2D17" w:rsidRPr="00EC2D17" w:rsidRDefault="00EC2D17" w:rsidP="00EC2D17">
      <w:pPr>
        <w:tabs>
          <w:tab w:val="left" w:pos="1139"/>
        </w:tabs>
        <w:spacing w:after="0" w:line="240" w:lineRule="auto"/>
        <w:jc w:val="both"/>
        <w:rPr>
          <w:rFonts w:asciiTheme="minorHAnsi" w:hAnsiTheme="minorHAnsi" w:cstheme="minorHAnsi"/>
          <w:b/>
          <w:sz w:val="20"/>
          <w:szCs w:val="20"/>
          <w:u w:val="single"/>
        </w:rPr>
      </w:pPr>
    </w:p>
    <w:p w14:paraId="02E85F87" w14:textId="2D7DD1FB" w:rsidR="00EC2D17" w:rsidRPr="00EC2D17" w:rsidRDefault="00EC2D17" w:rsidP="00EC2D17">
      <w:pPr>
        <w:tabs>
          <w:tab w:val="left" w:pos="1139"/>
        </w:tabs>
        <w:spacing w:after="0" w:line="240" w:lineRule="auto"/>
        <w:jc w:val="both"/>
        <w:rPr>
          <w:rFonts w:asciiTheme="minorHAnsi" w:hAnsiTheme="minorHAnsi" w:cstheme="minorHAnsi"/>
          <w:sz w:val="20"/>
          <w:szCs w:val="20"/>
        </w:rPr>
      </w:pPr>
      <w:r w:rsidRPr="00EC2D17">
        <w:rPr>
          <w:rFonts w:asciiTheme="minorHAnsi" w:hAnsiTheme="minorHAnsi" w:cstheme="minorHAnsi"/>
          <w:sz w:val="20"/>
          <w:szCs w:val="20"/>
        </w:rPr>
        <w:t xml:space="preserve">Se informa </w:t>
      </w:r>
      <w:r w:rsidR="004A3FCF" w:rsidRPr="00EC2D17">
        <w:rPr>
          <w:rFonts w:asciiTheme="minorHAnsi" w:hAnsiTheme="minorHAnsi" w:cstheme="minorHAnsi"/>
          <w:sz w:val="20"/>
          <w:szCs w:val="20"/>
        </w:rPr>
        <w:t>que,</w:t>
      </w:r>
      <w:r w:rsidRPr="00EC2D17">
        <w:rPr>
          <w:rFonts w:asciiTheme="minorHAnsi" w:hAnsiTheme="minorHAnsi" w:cstheme="minorHAnsi"/>
          <w:sz w:val="20"/>
          <w:szCs w:val="20"/>
        </w:rPr>
        <w:t xml:space="preserve"> al 31 de diciembre de 2022, el H. Ayuntamiento de Calkiní no registró recursos provenientes de Fondos de Bienes de Terceros en administración o garantía a corto ni a largo plazo.</w:t>
      </w:r>
    </w:p>
    <w:p w14:paraId="27A5811B" w14:textId="77777777" w:rsidR="00EC2D17" w:rsidRPr="00EC2D17" w:rsidRDefault="00EC2D17" w:rsidP="00EC2D17">
      <w:pPr>
        <w:tabs>
          <w:tab w:val="left" w:pos="1139"/>
        </w:tabs>
        <w:spacing w:after="0" w:line="240" w:lineRule="auto"/>
        <w:jc w:val="both"/>
        <w:rPr>
          <w:rFonts w:asciiTheme="minorHAnsi" w:hAnsiTheme="minorHAnsi" w:cstheme="minorHAnsi"/>
          <w:sz w:val="20"/>
          <w:szCs w:val="20"/>
        </w:rPr>
      </w:pPr>
    </w:p>
    <w:p w14:paraId="1356B218" w14:textId="77777777" w:rsidR="00EC2D17" w:rsidRPr="00EC2D17" w:rsidRDefault="00EC2D17" w:rsidP="00EC2D17">
      <w:pPr>
        <w:tabs>
          <w:tab w:val="left" w:pos="1139"/>
        </w:tabs>
        <w:spacing w:after="0" w:line="240" w:lineRule="auto"/>
        <w:jc w:val="both"/>
        <w:rPr>
          <w:rFonts w:asciiTheme="minorHAnsi" w:hAnsiTheme="minorHAnsi" w:cstheme="minorHAnsi"/>
          <w:b/>
          <w:iCs/>
          <w:sz w:val="20"/>
          <w:szCs w:val="20"/>
          <w:u w:val="single"/>
        </w:rPr>
      </w:pPr>
      <w:r w:rsidRPr="00EC2D17">
        <w:rPr>
          <w:rFonts w:asciiTheme="minorHAnsi" w:hAnsiTheme="minorHAnsi" w:cstheme="minorHAnsi"/>
          <w:b/>
          <w:iCs/>
          <w:sz w:val="20"/>
          <w:szCs w:val="20"/>
          <w:u w:val="single"/>
        </w:rPr>
        <w:lastRenderedPageBreak/>
        <w:t>ESF-03.- PASIVOS DIFERIDOS:</w:t>
      </w:r>
    </w:p>
    <w:p w14:paraId="7FFAFF8F" w14:textId="77777777" w:rsidR="00EC2D17" w:rsidRPr="00EC2D17" w:rsidRDefault="00EC2D17" w:rsidP="00EC2D17">
      <w:pPr>
        <w:tabs>
          <w:tab w:val="left" w:pos="1139"/>
        </w:tabs>
        <w:spacing w:after="0" w:line="240" w:lineRule="auto"/>
        <w:jc w:val="both"/>
        <w:rPr>
          <w:rFonts w:asciiTheme="minorHAnsi" w:hAnsiTheme="minorHAnsi" w:cstheme="minorHAnsi"/>
          <w:b/>
          <w:iCs/>
          <w:sz w:val="20"/>
          <w:szCs w:val="20"/>
          <w:u w:val="single"/>
        </w:rPr>
      </w:pPr>
    </w:p>
    <w:p w14:paraId="5B2AFDAB" w14:textId="0758D89F" w:rsidR="00EC2D17" w:rsidRPr="00EC2D17" w:rsidRDefault="00EC2D17" w:rsidP="00EC2D17">
      <w:pPr>
        <w:tabs>
          <w:tab w:val="left" w:pos="1139"/>
        </w:tabs>
        <w:spacing w:after="0" w:line="240" w:lineRule="auto"/>
        <w:jc w:val="both"/>
        <w:rPr>
          <w:rFonts w:asciiTheme="minorHAnsi" w:hAnsiTheme="minorHAnsi" w:cstheme="minorHAnsi"/>
          <w:sz w:val="20"/>
          <w:szCs w:val="20"/>
        </w:rPr>
      </w:pPr>
      <w:r w:rsidRPr="00EC2D17">
        <w:rPr>
          <w:rFonts w:asciiTheme="minorHAnsi" w:hAnsiTheme="minorHAnsi" w:cstheme="minorHAnsi"/>
          <w:sz w:val="20"/>
          <w:szCs w:val="20"/>
        </w:rPr>
        <w:t xml:space="preserve">Se informa </w:t>
      </w:r>
      <w:r w:rsidR="004A3FCF" w:rsidRPr="00EC2D17">
        <w:rPr>
          <w:rFonts w:asciiTheme="minorHAnsi" w:hAnsiTheme="minorHAnsi" w:cstheme="minorHAnsi"/>
          <w:sz w:val="20"/>
          <w:szCs w:val="20"/>
        </w:rPr>
        <w:t>que,</w:t>
      </w:r>
      <w:r w:rsidRPr="00EC2D17">
        <w:rPr>
          <w:rFonts w:asciiTheme="minorHAnsi" w:hAnsiTheme="minorHAnsi" w:cstheme="minorHAnsi"/>
          <w:sz w:val="20"/>
          <w:szCs w:val="20"/>
        </w:rPr>
        <w:t xml:space="preserve"> al 31 de diciembre de 2022, el H. Ayuntamiento de Calkiní no registró en su contabilidad pasivos diferidos que pudieran impactar financieramente</w:t>
      </w:r>
    </w:p>
    <w:p w14:paraId="1B52788B" w14:textId="77777777" w:rsidR="00EC2D17" w:rsidRPr="00EC2D17" w:rsidRDefault="00EC2D17" w:rsidP="00EC2D17">
      <w:pPr>
        <w:tabs>
          <w:tab w:val="left" w:pos="1139"/>
        </w:tabs>
        <w:spacing w:after="0" w:line="240" w:lineRule="auto"/>
        <w:jc w:val="both"/>
        <w:rPr>
          <w:rFonts w:asciiTheme="minorHAnsi" w:hAnsiTheme="minorHAnsi" w:cstheme="minorHAnsi"/>
          <w:sz w:val="20"/>
          <w:szCs w:val="20"/>
        </w:rPr>
      </w:pPr>
    </w:p>
    <w:p w14:paraId="45E723CB" w14:textId="5CE1D8E6" w:rsidR="00EC2D17" w:rsidRPr="00EC2D17" w:rsidRDefault="00EC2D17" w:rsidP="00EC2D17">
      <w:pPr>
        <w:tabs>
          <w:tab w:val="left" w:pos="1139"/>
        </w:tabs>
        <w:spacing w:after="0" w:line="240" w:lineRule="auto"/>
        <w:jc w:val="both"/>
        <w:rPr>
          <w:rFonts w:asciiTheme="minorHAnsi" w:hAnsiTheme="minorHAnsi" w:cstheme="minorHAnsi"/>
          <w:b/>
          <w:iCs/>
          <w:sz w:val="20"/>
          <w:szCs w:val="20"/>
          <w:u w:val="single"/>
        </w:rPr>
      </w:pPr>
      <w:r w:rsidRPr="00EC2D17">
        <w:rPr>
          <w:rFonts w:asciiTheme="minorHAnsi" w:hAnsiTheme="minorHAnsi" w:cstheme="minorHAnsi"/>
          <w:b/>
          <w:iCs/>
          <w:sz w:val="20"/>
          <w:szCs w:val="20"/>
          <w:u w:val="single"/>
        </w:rPr>
        <w:t>ESF-04.- PROVISIONES</w:t>
      </w:r>
      <w:r w:rsidR="004A3FCF">
        <w:rPr>
          <w:rFonts w:asciiTheme="minorHAnsi" w:hAnsiTheme="minorHAnsi" w:cstheme="minorHAnsi"/>
          <w:b/>
          <w:iCs/>
          <w:sz w:val="20"/>
          <w:szCs w:val="20"/>
          <w:u w:val="single"/>
        </w:rPr>
        <w:t xml:space="preserve"> A LARGO PLAZO</w:t>
      </w:r>
      <w:r w:rsidRPr="00EC2D17">
        <w:rPr>
          <w:rFonts w:asciiTheme="minorHAnsi" w:hAnsiTheme="minorHAnsi" w:cstheme="minorHAnsi"/>
          <w:b/>
          <w:iCs/>
          <w:sz w:val="20"/>
          <w:szCs w:val="20"/>
          <w:u w:val="single"/>
        </w:rPr>
        <w:t>:</w:t>
      </w:r>
    </w:p>
    <w:p w14:paraId="4F54FE88" w14:textId="77777777" w:rsidR="00EC2D17" w:rsidRPr="00EC2D17" w:rsidRDefault="00EC2D17" w:rsidP="00EC2D17">
      <w:pPr>
        <w:tabs>
          <w:tab w:val="left" w:pos="1139"/>
        </w:tabs>
        <w:spacing w:after="0" w:line="240" w:lineRule="auto"/>
        <w:jc w:val="both"/>
        <w:rPr>
          <w:rFonts w:asciiTheme="minorHAnsi" w:hAnsiTheme="minorHAnsi" w:cstheme="minorHAnsi"/>
          <w:b/>
          <w:iCs/>
          <w:sz w:val="20"/>
          <w:szCs w:val="20"/>
          <w:u w:val="single"/>
        </w:rPr>
      </w:pPr>
    </w:p>
    <w:p w14:paraId="0AB594CE" w14:textId="52363444" w:rsidR="00EC2D17" w:rsidRPr="00EC2D17" w:rsidRDefault="00EC2D17" w:rsidP="00EC2D17">
      <w:pPr>
        <w:tabs>
          <w:tab w:val="left" w:pos="1139"/>
        </w:tabs>
        <w:spacing w:after="0" w:line="240" w:lineRule="auto"/>
        <w:jc w:val="both"/>
        <w:rPr>
          <w:rFonts w:asciiTheme="minorHAnsi" w:hAnsiTheme="minorHAnsi" w:cstheme="minorHAnsi"/>
          <w:sz w:val="20"/>
          <w:szCs w:val="20"/>
        </w:rPr>
      </w:pPr>
      <w:r w:rsidRPr="00EC2D17">
        <w:rPr>
          <w:rFonts w:asciiTheme="minorHAnsi" w:hAnsiTheme="minorHAnsi" w:cstheme="minorHAnsi"/>
          <w:sz w:val="20"/>
          <w:szCs w:val="20"/>
        </w:rPr>
        <w:t xml:space="preserve">Se informa </w:t>
      </w:r>
      <w:r w:rsidR="004A3FCF" w:rsidRPr="00EC2D17">
        <w:rPr>
          <w:rFonts w:asciiTheme="minorHAnsi" w:hAnsiTheme="minorHAnsi" w:cstheme="minorHAnsi"/>
          <w:sz w:val="20"/>
          <w:szCs w:val="20"/>
        </w:rPr>
        <w:t>que,</w:t>
      </w:r>
      <w:r w:rsidRPr="00EC2D17">
        <w:rPr>
          <w:rFonts w:asciiTheme="minorHAnsi" w:hAnsiTheme="minorHAnsi" w:cstheme="minorHAnsi"/>
          <w:sz w:val="20"/>
          <w:szCs w:val="20"/>
        </w:rPr>
        <w:t xml:space="preserve"> al 31 de diciembre de 2022, el H. Ayuntamiento de Calkiní no registró en su contabilidad provisiones que pudieran impactar financieramente</w:t>
      </w:r>
    </w:p>
    <w:p w14:paraId="731A5DCD" w14:textId="77777777" w:rsidR="00EC2D17" w:rsidRPr="00EC2D17" w:rsidRDefault="00EC2D17" w:rsidP="00EC2D17">
      <w:pPr>
        <w:tabs>
          <w:tab w:val="left" w:pos="1139"/>
        </w:tabs>
        <w:spacing w:after="0" w:line="240" w:lineRule="auto"/>
        <w:jc w:val="both"/>
        <w:rPr>
          <w:rFonts w:asciiTheme="minorHAnsi" w:hAnsiTheme="minorHAnsi" w:cstheme="minorHAnsi"/>
          <w:sz w:val="20"/>
          <w:szCs w:val="20"/>
        </w:rPr>
      </w:pPr>
    </w:p>
    <w:p w14:paraId="56E47F2E" w14:textId="77777777" w:rsidR="00EC2D17" w:rsidRPr="00EC2D17" w:rsidRDefault="00EC2D17" w:rsidP="00EC2D17">
      <w:pPr>
        <w:tabs>
          <w:tab w:val="left" w:pos="1139"/>
        </w:tabs>
        <w:spacing w:after="0" w:line="240" w:lineRule="auto"/>
        <w:jc w:val="both"/>
        <w:rPr>
          <w:rFonts w:asciiTheme="minorHAnsi" w:hAnsiTheme="minorHAnsi" w:cstheme="minorHAnsi"/>
          <w:b/>
          <w:sz w:val="20"/>
          <w:szCs w:val="20"/>
          <w:u w:val="single"/>
        </w:rPr>
      </w:pPr>
    </w:p>
    <w:p w14:paraId="06DC228C" w14:textId="05004032" w:rsidR="00C36A23" w:rsidRDefault="00EC2D17" w:rsidP="00EC2D17">
      <w:pPr>
        <w:rPr>
          <w:rFonts w:asciiTheme="minorHAnsi" w:hAnsiTheme="minorHAnsi" w:cstheme="minorHAnsi"/>
        </w:rPr>
      </w:pPr>
      <w:r w:rsidRPr="00EC2D17">
        <w:rPr>
          <w:rFonts w:asciiTheme="minorHAnsi" w:hAnsiTheme="minorHAnsi" w:cstheme="minorHAnsi"/>
          <w:b/>
          <w:bCs/>
        </w:rPr>
        <w:tab/>
      </w:r>
      <w:r w:rsidRPr="00EC2D17">
        <w:rPr>
          <w:rFonts w:asciiTheme="minorHAnsi" w:hAnsiTheme="minorHAnsi" w:cstheme="minorHAnsi"/>
        </w:rPr>
        <w:tab/>
      </w:r>
    </w:p>
    <w:p w14:paraId="75AB6340" w14:textId="77777777" w:rsidR="00C36A23" w:rsidRDefault="00C36A23">
      <w:pPr>
        <w:spacing w:after="160" w:line="259" w:lineRule="auto"/>
        <w:rPr>
          <w:rFonts w:asciiTheme="minorHAnsi" w:hAnsiTheme="minorHAnsi" w:cstheme="minorHAnsi"/>
        </w:rPr>
      </w:pPr>
      <w:r>
        <w:rPr>
          <w:rFonts w:asciiTheme="minorHAnsi" w:hAnsiTheme="minorHAnsi" w:cstheme="minorHAnsi"/>
        </w:rPr>
        <w:br w:type="page"/>
      </w:r>
    </w:p>
    <w:p w14:paraId="03548E29" w14:textId="67FFB19A" w:rsidR="00C36A23" w:rsidRPr="0072075E" w:rsidRDefault="00C36A23" w:rsidP="00C36A23">
      <w:pPr>
        <w:tabs>
          <w:tab w:val="left" w:pos="7815"/>
        </w:tabs>
        <w:spacing w:line="240" w:lineRule="auto"/>
        <w:jc w:val="both"/>
        <w:rPr>
          <w:rFonts w:asciiTheme="minorHAnsi" w:hAnsiTheme="minorHAnsi" w:cstheme="minorHAnsi"/>
          <w:b/>
          <w:i/>
          <w:iCs/>
        </w:rPr>
      </w:pPr>
      <w:r w:rsidRPr="0072075E">
        <w:rPr>
          <w:rFonts w:asciiTheme="minorHAnsi" w:hAnsiTheme="minorHAnsi" w:cstheme="minorHAnsi"/>
          <w:b/>
          <w:i/>
          <w:iCs/>
          <w:sz w:val="20"/>
          <w:szCs w:val="20"/>
        </w:rPr>
        <w:lastRenderedPageBreak/>
        <w:t>I</w:t>
      </w:r>
      <w:r>
        <w:rPr>
          <w:rFonts w:asciiTheme="minorHAnsi" w:hAnsiTheme="minorHAnsi" w:cstheme="minorHAnsi"/>
          <w:b/>
          <w:i/>
          <w:iCs/>
          <w:sz w:val="20"/>
          <w:szCs w:val="20"/>
        </w:rPr>
        <w:t>I</w:t>
      </w:r>
      <w:r w:rsidRPr="0072075E">
        <w:rPr>
          <w:rFonts w:asciiTheme="minorHAnsi" w:hAnsiTheme="minorHAnsi" w:cstheme="minorHAnsi"/>
          <w:b/>
          <w:i/>
          <w:iCs/>
          <w:u w:val="single"/>
        </w:rPr>
        <w:t>).- NOTAS AL ESTADO DE ACTIVIDADES (EA):</w:t>
      </w:r>
    </w:p>
    <w:p w14:paraId="5DDE5CE9" w14:textId="77777777" w:rsidR="00C36A23" w:rsidRPr="0072075E" w:rsidRDefault="00C36A23" w:rsidP="00C36A23">
      <w:pPr>
        <w:tabs>
          <w:tab w:val="left" w:pos="7815"/>
        </w:tabs>
        <w:spacing w:line="240" w:lineRule="auto"/>
        <w:jc w:val="both"/>
        <w:rPr>
          <w:rFonts w:asciiTheme="minorHAnsi" w:hAnsiTheme="minorHAnsi" w:cstheme="minorHAnsi"/>
          <w:b/>
          <w:sz w:val="20"/>
          <w:szCs w:val="20"/>
        </w:rPr>
      </w:pPr>
      <w:r w:rsidRPr="0072075E">
        <w:rPr>
          <w:rFonts w:asciiTheme="minorHAnsi" w:hAnsiTheme="minorHAnsi" w:cstheme="minorHAnsi"/>
          <w:b/>
        </w:rPr>
        <w:t>INGRESOS Y OTROS BENEFICIOS:</w:t>
      </w:r>
    </w:p>
    <w:p w14:paraId="369F4252" w14:textId="77777777" w:rsidR="00C36A23" w:rsidRPr="0072075E" w:rsidRDefault="00C36A23" w:rsidP="00C36A23">
      <w:pPr>
        <w:tabs>
          <w:tab w:val="left" w:pos="1139"/>
        </w:tabs>
        <w:spacing w:line="240" w:lineRule="auto"/>
        <w:jc w:val="both"/>
        <w:rPr>
          <w:rFonts w:asciiTheme="minorHAnsi" w:hAnsiTheme="minorHAnsi" w:cstheme="minorHAnsi"/>
          <w:b/>
          <w:sz w:val="20"/>
          <w:szCs w:val="20"/>
          <w:u w:val="single"/>
        </w:rPr>
      </w:pPr>
      <w:r w:rsidRPr="0072075E">
        <w:rPr>
          <w:rFonts w:asciiTheme="minorHAnsi" w:hAnsiTheme="minorHAnsi" w:cstheme="minorHAnsi"/>
          <w:b/>
          <w:sz w:val="20"/>
          <w:szCs w:val="20"/>
          <w:u w:val="single"/>
        </w:rPr>
        <w:t>EA-01 .-I N G R E S O S   DE   G E S T I O N :</w:t>
      </w:r>
    </w:p>
    <w:bookmarkStart w:id="110" w:name="_MON_1545719020"/>
    <w:bookmarkStart w:id="111" w:name="_MON_1482920417"/>
    <w:bookmarkStart w:id="112" w:name="_MON_1514179657"/>
    <w:bookmarkStart w:id="113" w:name="_MON_1514179754"/>
    <w:bookmarkEnd w:id="110"/>
    <w:bookmarkEnd w:id="111"/>
    <w:bookmarkEnd w:id="112"/>
    <w:bookmarkEnd w:id="113"/>
    <w:bookmarkStart w:id="114" w:name="_MON_1545649382"/>
    <w:bookmarkEnd w:id="114"/>
    <w:p w14:paraId="16C00EF2" w14:textId="77777777" w:rsidR="00C36A23" w:rsidRPr="0072075E" w:rsidRDefault="00C36A23" w:rsidP="00C36A23">
      <w:pPr>
        <w:tabs>
          <w:tab w:val="left" w:pos="1139"/>
        </w:tabs>
        <w:spacing w:line="240" w:lineRule="auto"/>
        <w:jc w:val="both"/>
        <w:rPr>
          <w:rFonts w:asciiTheme="minorHAnsi" w:hAnsiTheme="minorHAnsi" w:cstheme="minorHAnsi"/>
          <w:b/>
          <w:sz w:val="20"/>
          <w:szCs w:val="20"/>
        </w:rPr>
      </w:pPr>
      <w:r w:rsidRPr="0072075E">
        <w:rPr>
          <w:rFonts w:asciiTheme="minorHAnsi" w:hAnsiTheme="minorHAnsi" w:cstheme="minorHAnsi"/>
          <w:bCs/>
          <w:sz w:val="20"/>
          <w:szCs w:val="20"/>
          <w:lang w:val="es-ES"/>
        </w:rPr>
        <w:object w:dxaOrig="9090" w:dyaOrig="4158" w14:anchorId="2DA9E102">
          <v:shape id="_x0000_i1035" type="#_x0000_t75" style="width:438pt;height:210.75pt" o:ole="">
            <v:imagedata r:id="rId27" o:title=""/>
          </v:shape>
          <o:OLEObject Type="Embed" ProgID="Excel.Sheet.12" ShapeID="_x0000_i1035" DrawAspect="Content" ObjectID="_1748778215" r:id="rId28"/>
        </w:object>
      </w:r>
    </w:p>
    <w:p w14:paraId="610A1482" w14:textId="77777777" w:rsidR="00C36A23" w:rsidRPr="0072075E" w:rsidRDefault="00C36A23" w:rsidP="00C36A23">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Los ingresos de gestión de los rubros de Impuestos, Cuotas y Aportaciones, Derechos, Productos y Aprovechamiento de tipo corriente, representan la recaudación al 31 de diciembre de 2022 derivada de las acciones de cobro realizadas por parte de este H. Ayuntamiento de Calkiní la cual hacen un total de $17,946,294.31 (Son: Diecisiete millones novecientos cuarenta y seis mil doscientos noventa y cuatro pesos 31/100 M.N.), siendo estas cuentas de naturaleza acreedora, reflejando el monto acumulado de lo recaudado al 31 de diciembre de 2022.</w:t>
      </w:r>
    </w:p>
    <w:p w14:paraId="5AC19AB6" w14:textId="13E97E09" w:rsidR="00C36A23" w:rsidRPr="00C36A23" w:rsidRDefault="00C36A23" w:rsidP="00C36A23">
      <w:pPr>
        <w:tabs>
          <w:tab w:val="left" w:pos="1139"/>
        </w:tabs>
        <w:spacing w:line="240" w:lineRule="auto"/>
        <w:jc w:val="both"/>
        <w:rPr>
          <w:rFonts w:asciiTheme="minorHAnsi" w:hAnsiTheme="minorHAnsi" w:cstheme="minorHAnsi"/>
          <w:b/>
          <w:sz w:val="20"/>
          <w:szCs w:val="20"/>
          <w:u w:val="single"/>
        </w:rPr>
      </w:pPr>
      <w:r w:rsidRPr="00C36A23">
        <w:rPr>
          <w:rFonts w:asciiTheme="minorHAnsi" w:hAnsiTheme="minorHAnsi" w:cstheme="minorHAnsi"/>
          <w:b/>
          <w:sz w:val="20"/>
          <w:szCs w:val="20"/>
          <w:u w:val="single"/>
        </w:rPr>
        <w:t>EA-0-2. PARTICIPACIONES, APORTACIONES, CONVENIOS, INCENTIVOS DERIVADOS DE LA COLABORACION FISCAL, FONDOS DISTINTOS DE APORTACIONES, TRANSFERENCIAS, ASIGNACIONES, SUBSIDIOS Y SUBVENCIONES, Y PENSIONES Y JUBILACIONES:</w:t>
      </w:r>
    </w:p>
    <w:p w14:paraId="50593000" w14:textId="77777777" w:rsidR="00C36A23" w:rsidRPr="0072075E" w:rsidRDefault="00C36A23" w:rsidP="00C36A23">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Las participaciones, aportaciones, convenios, fondos distintos de aportaciones, transferencias, subsidios y subvenciones y pensiones y jubilaciones hacen un total de $232, 806,116.49 (Son: doscientos treinta y dos millones ochocientos seis mil ciento dieciséis pesos 49/100 M.N.), lo que representa el monto total transferido al 31 de Diciembre por parte del Gobierno del Estado por los conceptos antes mencionados siendo estas cuentas de naturaleza acreedora.</w:t>
      </w:r>
    </w:p>
    <w:p w14:paraId="089361D2" w14:textId="49DC6D83" w:rsidR="00C36A23" w:rsidRPr="00C36A23" w:rsidRDefault="00C36A23" w:rsidP="00C36A23">
      <w:pPr>
        <w:tabs>
          <w:tab w:val="left" w:pos="1139"/>
        </w:tabs>
        <w:spacing w:line="240" w:lineRule="auto"/>
        <w:jc w:val="both"/>
        <w:rPr>
          <w:rFonts w:asciiTheme="minorHAnsi" w:hAnsiTheme="minorHAnsi" w:cstheme="minorHAnsi"/>
          <w:b/>
          <w:sz w:val="20"/>
          <w:szCs w:val="20"/>
          <w:u w:val="single"/>
        </w:rPr>
      </w:pPr>
      <w:r w:rsidRPr="00C36A23">
        <w:rPr>
          <w:rFonts w:asciiTheme="minorHAnsi" w:hAnsiTheme="minorHAnsi" w:cstheme="minorHAnsi"/>
          <w:b/>
          <w:sz w:val="20"/>
          <w:szCs w:val="20"/>
          <w:u w:val="single"/>
        </w:rPr>
        <w:t>EA-03.- OTROS INGRESOS y BENEFICIOS:</w:t>
      </w:r>
    </w:p>
    <w:p w14:paraId="191C6565" w14:textId="77777777" w:rsidR="00C36A23" w:rsidRPr="0072075E" w:rsidRDefault="00C36A23" w:rsidP="00C36A23">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Se informa que al 31 de diciembre de 2022 el H. Ayuntamiento de Calkiní no registró operaciones en el rubro de otros ingresos.</w:t>
      </w:r>
    </w:p>
    <w:p w14:paraId="716A9EB1" w14:textId="5F0FE9B6" w:rsidR="00C36A23" w:rsidRPr="0072075E" w:rsidRDefault="00C36A23" w:rsidP="00C36A23">
      <w:pPr>
        <w:tabs>
          <w:tab w:val="left" w:pos="1139"/>
        </w:tabs>
        <w:spacing w:line="240" w:lineRule="auto"/>
        <w:jc w:val="both"/>
        <w:rPr>
          <w:rFonts w:asciiTheme="minorHAnsi" w:hAnsiTheme="minorHAnsi" w:cstheme="minorHAnsi"/>
          <w:b/>
          <w:i/>
          <w:iCs/>
          <w:sz w:val="20"/>
          <w:szCs w:val="20"/>
          <w:u w:val="single"/>
          <w:lang w:val="en-US"/>
        </w:rPr>
      </w:pPr>
      <w:r w:rsidRPr="0072075E">
        <w:rPr>
          <w:rFonts w:asciiTheme="minorHAnsi" w:hAnsiTheme="minorHAnsi" w:cstheme="minorHAnsi"/>
          <w:b/>
          <w:i/>
          <w:iCs/>
          <w:sz w:val="20"/>
          <w:szCs w:val="20"/>
          <w:u w:val="single"/>
          <w:lang w:val="en-US"/>
        </w:rPr>
        <w:t>G A S T O S   Y   O T R A S   P E R D I D A S</w:t>
      </w:r>
    </w:p>
    <w:p w14:paraId="2256E5B0" w14:textId="2F184D48" w:rsidR="00C36A23" w:rsidRPr="0072075E" w:rsidRDefault="00C36A23" w:rsidP="00C36A23">
      <w:pPr>
        <w:tabs>
          <w:tab w:val="left" w:pos="1139"/>
        </w:tabs>
        <w:spacing w:line="240" w:lineRule="auto"/>
        <w:jc w:val="both"/>
        <w:rPr>
          <w:rFonts w:asciiTheme="minorHAnsi" w:hAnsiTheme="minorHAnsi" w:cstheme="minorHAnsi"/>
          <w:b/>
          <w:i/>
          <w:iCs/>
          <w:sz w:val="20"/>
          <w:szCs w:val="20"/>
          <w:u w:val="single"/>
          <w:lang w:val="en-US"/>
        </w:rPr>
      </w:pPr>
      <w:r w:rsidRPr="0072075E">
        <w:rPr>
          <w:rFonts w:asciiTheme="minorHAnsi" w:hAnsiTheme="minorHAnsi" w:cstheme="minorHAnsi"/>
          <w:b/>
          <w:sz w:val="20"/>
          <w:szCs w:val="20"/>
          <w:u w:val="single"/>
          <w:lang w:val="en-US"/>
        </w:rPr>
        <w:t>EA-01.- GASTOS DE FUNCIONAMIENTO</w:t>
      </w:r>
      <w:r w:rsidRPr="0072075E">
        <w:rPr>
          <w:rFonts w:asciiTheme="minorHAnsi" w:hAnsiTheme="minorHAnsi" w:cstheme="minorHAnsi"/>
          <w:b/>
          <w:i/>
          <w:iCs/>
          <w:sz w:val="20"/>
          <w:szCs w:val="20"/>
          <w:u w:val="single"/>
          <w:lang w:val="en-US"/>
        </w:rPr>
        <w:t>:</w:t>
      </w:r>
    </w:p>
    <w:bookmarkStart w:id="115" w:name="_MON_1545808182"/>
    <w:bookmarkStart w:id="116" w:name="_MON_1545808362"/>
    <w:bookmarkStart w:id="117" w:name="_MON_1546153764"/>
    <w:bookmarkStart w:id="118" w:name="_MON_1546153799"/>
    <w:bookmarkStart w:id="119" w:name="_MON_1482921257"/>
    <w:bookmarkStart w:id="120" w:name="_MON_1512990883"/>
    <w:bookmarkStart w:id="121" w:name="_MON_1514912058"/>
    <w:bookmarkStart w:id="122" w:name="_MON_1514924087"/>
    <w:bookmarkEnd w:id="115"/>
    <w:bookmarkEnd w:id="116"/>
    <w:bookmarkEnd w:id="117"/>
    <w:bookmarkEnd w:id="118"/>
    <w:bookmarkEnd w:id="119"/>
    <w:bookmarkEnd w:id="120"/>
    <w:bookmarkEnd w:id="121"/>
    <w:bookmarkEnd w:id="122"/>
    <w:bookmarkStart w:id="123" w:name="_MON_1514956127"/>
    <w:bookmarkEnd w:id="123"/>
    <w:p w14:paraId="7AB64E4D" w14:textId="77777777" w:rsidR="00C36A23" w:rsidRPr="0072075E" w:rsidRDefault="00C36A23" w:rsidP="00C36A23">
      <w:pPr>
        <w:tabs>
          <w:tab w:val="left" w:pos="1139"/>
        </w:tabs>
        <w:spacing w:line="240" w:lineRule="auto"/>
        <w:jc w:val="both"/>
        <w:rPr>
          <w:rFonts w:asciiTheme="minorHAnsi" w:hAnsiTheme="minorHAnsi" w:cstheme="minorHAnsi"/>
          <w:b/>
          <w:sz w:val="20"/>
          <w:szCs w:val="20"/>
        </w:rPr>
      </w:pPr>
      <w:r w:rsidRPr="0072075E">
        <w:rPr>
          <w:rFonts w:asciiTheme="minorHAnsi" w:hAnsiTheme="minorHAnsi" w:cstheme="minorHAnsi"/>
          <w:bCs/>
          <w:sz w:val="20"/>
          <w:szCs w:val="20"/>
          <w:lang w:val="es-ES"/>
        </w:rPr>
        <w:object w:dxaOrig="9827" w:dyaOrig="4377" w14:anchorId="6929CAC3">
          <v:shape id="_x0000_i1036" type="#_x0000_t75" style="width:447.75pt;height:223.5pt" o:ole="">
            <v:imagedata r:id="rId29" o:title=""/>
          </v:shape>
          <o:OLEObject Type="Embed" ProgID="Excel.Sheet.12" ShapeID="_x0000_i1036" DrawAspect="Content" ObjectID="_1748778216" r:id="rId30"/>
        </w:object>
      </w:r>
    </w:p>
    <w:p w14:paraId="3EE6D71C" w14:textId="77777777" w:rsidR="00C36A23" w:rsidRPr="0072075E" w:rsidRDefault="00C36A23" w:rsidP="00C36A23">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La Cuenta de Servicios Personales que representa un 36.56% del gasto, refleja el pago de Nóminas, Honorarios, Primas Vacacionales, Aguinaldos, Cuotas al Seguro Social y Aportaciones para el seguro de gastos médicos de personal del H. Ayuntamiento. </w:t>
      </w:r>
    </w:p>
    <w:p w14:paraId="38D71FD2" w14:textId="77777777" w:rsidR="00C36A23" w:rsidRPr="0072075E" w:rsidRDefault="00C36A23" w:rsidP="00C36A23">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La Cuenta de Materiales y Suministros representa el 6.8% del gasto, refleja el pago de compra de papelería, combustible, material y útiles de impresión, refacciones, material de limpieza, alimentación a personas, etc.</w:t>
      </w:r>
    </w:p>
    <w:p w14:paraId="2FEC7C2E" w14:textId="77777777" w:rsidR="00C36A23" w:rsidRPr="0072075E" w:rsidRDefault="00C36A23" w:rsidP="00C36A23">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Servicios Generales que representa el 24.38% refleja el pago de los servicios de telefonía, arrendamientos, servicios de capacitación, viáticos, gastos ceremoniales y otros servicios generales de pagos realizados con recursos del Ramo 33 FORTAMUN-DF y de Gasto Corriente de las ministraciones mensuales que el Gobierno del Estado transfiere al Municipio.</w:t>
      </w:r>
    </w:p>
    <w:p w14:paraId="1E64AFBA" w14:textId="77777777" w:rsidR="00C36A23" w:rsidRPr="0072075E" w:rsidRDefault="00C36A23" w:rsidP="00C36A23">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Transferencias Internas, Subsidios, Ayudas Sociales, Pensiones y Jubilaciones, Donativos representa el 9.01% el cual refleja, el pago de becas, asignaciones presupuestales al DIF Municipal, apoyo al deporte, ayudas a personas de escasos recursos y el pago de sueldos al personal pensionado de este H. Ayuntamiento.</w:t>
      </w:r>
    </w:p>
    <w:p w14:paraId="17B64332" w14:textId="77777777" w:rsidR="00C36A23" w:rsidRPr="0072075E" w:rsidRDefault="00C36A23" w:rsidP="00C36A23">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Participaciones, Aportaciones y Convenios, Otros Gastos, Inversión Pública no Capitalizable y Estimaciones, Depreciaciones, Deterioros que represente el 23.25%, refleja el monto de las obras concluidas, depreciaciones de bienes muebles al 31 de Diciembre de 2022 </w:t>
      </w:r>
    </w:p>
    <w:p w14:paraId="7B79A6C8" w14:textId="3A4E47C3" w:rsidR="00C36A23" w:rsidRDefault="00C36A23">
      <w:pPr>
        <w:spacing w:after="160" w:line="259" w:lineRule="auto"/>
        <w:rPr>
          <w:rFonts w:asciiTheme="minorHAnsi" w:hAnsiTheme="minorHAnsi" w:cstheme="minorHAnsi"/>
        </w:rPr>
      </w:pPr>
      <w:r>
        <w:rPr>
          <w:rFonts w:asciiTheme="minorHAnsi" w:hAnsiTheme="minorHAnsi" w:cstheme="minorHAnsi"/>
        </w:rPr>
        <w:br w:type="page"/>
      </w:r>
    </w:p>
    <w:p w14:paraId="097170A5" w14:textId="77777777" w:rsidR="00C36A23" w:rsidRPr="0072075E" w:rsidRDefault="00C36A23" w:rsidP="00C36A23">
      <w:pPr>
        <w:tabs>
          <w:tab w:val="left" w:pos="1139"/>
        </w:tabs>
        <w:spacing w:line="240" w:lineRule="auto"/>
        <w:jc w:val="both"/>
        <w:rPr>
          <w:rFonts w:asciiTheme="minorHAnsi" w:hAnsiTheme="minorHAnsi" w:cstheme="minorHAnsi"/>
          <w:b/>
          <w:i/>
          <w:iCs/>
          <w:u w:val="single"/>
        </w:rPr>
      </w:pPr>
      <w:r w:rsidRPr="0072075E">
        <w:rPr>
          <w:rFonts w:asciiTheme="minorHAnsi" w:hAnsiTheme="minorHAnsi" w:cstheme="minorHAnsi"/>
          <w:b/>
          <w:i/>
          <w:iCs/>
          <w:u w:val="single"/>
        </w:rPr>
        <w:lastRenderedPageBreak/>
        <w:t>III).- NOTAS AL ESTADO DE VARIACION EN LA HACIENDA PÚBLICA (VHP):</w:t>
      </w:r>
    </w:p>
    <w:p w14:paraId="5FFB2283" w14:textId="77777777" w:rsidR="00C36A23" w:rsidRPr="0072075E" w:rsidRDefault="00C36A23" w:rsidP="00C36A23">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i/>
          <w:iCs/>
          <w:sz w:val="20"/>
          <w:szCs w:val="20"/>
          <w:u w:val="single"/>
        </w:rPr>
        <w:t>ESTADO DE VARIACION EN LA HACIENDA PUBLICA:</w:t>
      </w:r>
    </w:p>
    <w:p w14:paraId="4067DAC0" w14:textId="77777777" w:rsidR="00C36A23" w:rsidRPr="0072075E" w:rsidRDefault="00C36A23" w:rsidP="00C36A23">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i/>
          <w:iCs/>
          <w:sz w:val="20"/>
          <w:szCs w:val="20"/>
          <w:u w:val="single"/>
        </w:rPr>
        <w:t>VHP-01.- PATRIMONIO CONTRIBUIDO:</w:t>
      </w:r>
    </w:p>
    <w:p w14:paraId="6B3FC573" w14:textId="77777777" w:rsidR="00C36A23" w:rsidRPr="0072075E" w:rsidRDefault="00C36A23" w:rsidP="00C36A23">
      <w:pPr>
        <w:spacing w:after="0" w:line="240" w:lineRule="auto"/>
        <w:rPr>
          <w:rFonts w:asciiTheme="minorHAnsi" w:hAnsiTheme="minorHAnsi" w:cstheme="minorHAnsi"/>
          <w:color w:val="000000"/>
          <w:sz w:val="20"/>
          <w:szCs w:val="20"/>
        </w:rPr>
      </w:pPr>
      <w:r w:rsidRPr="0072075E">
        <w:rPr>
          <w:rFonts w:asciiTheme="minorHAnsi" w:eastAsia="Times New Roman" w:hAnsiTheme="minorHAnsi" w:cstheme="minorHAnsi"/>
          <w:color w:val="000000"/>
          <w:sz w:val="20"/>
          <w:szCs w:val="20"/>
          <w:lang w:eastAsia="es-MX"/>
        </w:rPr>
        <w:t xml:space="preserve">            </w:t>
      </w:r>
      <w:r w:rsidRPr="0072075E">
        <w:rPr>
          <w:rFonts w:asciiTheme="minorHAnsi" w:hAnsiTheme="minorHAnsi" w:cstheme="minorHAnsi"/>
          <w:color w:val="000000"/>
          <w:sz w:val="20"/>
          <w:szCs w:val="20"/>
        </w:rPr>
        <w:t>El saldo de esta cuenta al 31 de diciembre de 2022 y 2021 se integra como sigue:</w:t>
      </w:r>
    </w:p>
    <w:p w14:paraId="0886B47B" w14:textId="77777777" w:rsidR="00C36A23" w:rsidRPr="0072075E" w:rsidRDefault="00C36A23" w:rsidP="00C36A23">
      <w:pPr>
        <w:spacing w:after="0" w:line="240" w:lineRule="auto"/>
        <w:rPr>
          <w:rFonts w:asciiTheme="minorHAnsi" w:hAnsiTheme="minorHAnsi" w:cstheme="minorHAnsi"/>
          <w:color w:val="000000"/>
          <w:sz w:val="20"/>
          <w:szCs w:val="20"/>
        </w:rPr>
      </w:pPr>
    </w:p>
    <w:bookmarkStart w:id="124" w:name="_MON_1546153865"/>
    <w:bookmarkEnd w:id="124"/>
    <w:p w14:paraId="32C69525" w14:textId="77777777" w:rsidR="00C36A23" w:rsidRPr="0072075E" w:rsidRDefault="00C36A23" w:rsidP="00C36A23">
      <w:pPr>
        <w:spacing w:after="0" w:line="240" w:lineRule="auto"/>
        <w:rPr>
          <w:rFonts w:asciiTheme="minorHAnsi" w:hAnsiTheme="minorHAnsi" w:cstheme="minorHAnsi"/>
          <w:color w:val="000000"/>
          <w:sz w:val="20"/>
          <w:szCs w:val="20"/>
        </w:rPr>
      </w:pPr>
      <w:r w:rsidRPr="0072075E">
        <w:rPr>
          <w:rFonts w:asciiTheme="minorHAnsi" w:hAnsiTheme="minorHAnsi" w:cstheme="minorHAnsi"/>
          <w:b/>
          <w:sz w:val="20"/>
          <w:szCs w:val="20"/>
        </w:rPr>
        <w:object w:dxaOrig="8656" w:dyaOrig="1455" w14:anchorId="43E50368">
          <v:shape id="_x0000_i1037" type="#_x0000_t75" style="width:445.5pt;height:72.75pt" o:ole="">
            <v:imagedata r:id="rId31" o:title=""/>
          </v:shape>
          <o:OLEObject Type="Embed" ProgID="Excel.Sheet.12" ShapeID="_x0000_i1037" DrawAspect="Content" ObjectID="_1748778217" r:id="rId32"/>
        </w:object>
      </w:r>
    </w:p>
    <w:p w14:paraId="07548AB4" w14:textId="77777777" w:rsidR="00C36A23" w:rsidRPr="0072075E" w:rsidRDefault="00C36A23" w:rsidP="00C36A23">
      <w:pPr>
        <w:spacing w:after="0" w:line="240" w:lineRule="auto"/>
        <w:rPr>
          <w:rFonts w:asciiTheme="minorHAnsi" w:hAnsiTheme="minorHAnsi" w:cstheme="minorHAnsi"/>
          <w:color w:val="000000"/>
          <w:sz w:val="20"/>
          <w:szCs w:val="20"/>
        </w:rPr>
      </w:pPr>
    </w:p>
    <w:p w14:paraId="5159E232" w14:textId="77777777" w:rsidR="00C36A23" w:rsidRPr="0072075E" w:rsidRDefault="00C36A23" w:rsidP="00C36A23">
      <w:pPr>
        <w:spacing w:after="0" w:line="240" w:lineRule="auto"/>
        <w:rPr>
          <w:rFonts w:asciiTheme="minorHAnsi" w:hAnsiTheme="minorHAnsi" w:cstheme="minorHAnsi"/>
          <w:color w:val="000000"/>
          <w:sz w:val="20"/>
          <w:szCs w:val="20"/>
        </w:rPr>
      </w:pPr>
      <w:r w:rsidRPr="0072075E">
        <w:rPr>
          <w:rFonts w:asciiTheme="minorHAnsi" w:hAnsiTheme="minorHAnsi" w:cstheme="minorHAnsi"/>
          <w:color w:val="000000"/>
          <w:sz w:val="20"/>
          <w:szCs w:val="20"/>
        </w:rPr>
        <w:t>La Cuenta de Donaciones de Capital representa la donación de un vehículo tipo ambulancia por parte del Gobierno del Estado, que posteriormente fue dado en comodato al Sistema DIF Municipal de Calkiní para el desempeño de sus labores.</w:t>
      </w:r>
    </w:p>
    <w:p w14:paraId="00478AF5" w14:textId="77777777" w:rsidR="00C36A23" w:rsidRPr="0072075E" w:rsidRDefault="00C36A23" w:rsidP="00C36A23">
      <w:pPr>
        <w:spacing w:after="0" w:line="240" w:lineRule="auto"/>
        <w:rPr>
          <w:rFonts w:asciiTheme="minorHAnsi" w:hAnsiTheme="minorHAnsi" w:cstheme="minorHAnsi"/>
          <w:color w:val="000000"/>
          <w:sz w:val="20"/>
          <w:szCs w:val="20"/>
        </w:rPr>
      </w:pPr>
    </w:p>
    <w:p w14:paraId="53AA96F8" w14:textId="77777777" w:rsidR="00C36A23" w:rsidRPr="0072075E" w:rsidRDefault="00C36A23" w:rsidP="00C36A23">
      <w:pPr>
        <w:tabs>
          <w:tab w:val="left" w:pos="1139"/>
        </w:tabs>
        <w:spacing w:line="240" w:lineRule="auto"/>
        <w:jc w:val="both"/>
        <w:rPr>
          <w:rFonts w:asciiTheme="minorHAnsi" w:hAnsiTheme="minorHAnsi" w:cstheme="minorHAnsi"/>
          <w:b/>
          <w:sz w:val="20"/>
          <w:szCs w:val="20"/>
          <w:u w:val="single"/>
        </w:rPr>
      </w:pPr>
      <w:r w:rsidRPr="0072075E">
        <w:rPr>
          <w:rFonts w:asciiTheme="minorHAnsi" w:hAnsiTheme="minorHAnsi" w:cstheme="minorHAnsi"/>
          <w:b/>
          <w:i/>
          <w:iCs/>
          <w:sz w:val="20"/>
          <w:szCs w:val="20"/>
          <w:u w:val="single"/>
        </w:rPr>
        <w:t>VHP-02.- PATRIMONIO GENERADO</w:t>
      </w:r>
      <w:r w:rsidRPr="0072075E">
        <w:rPr>
          <w:rFonts w:asciiTheme="minorHAnsi" w:hAnsiTheme="minorHAnsi" w:cstheme="minorHAnsi"/>
          <w:b/>
          <w:sz w:val="20"/>
          <w:szCs w:val="20"/>
          <w:u w:val="single"/>
        </w:rPr>
        <w:t>:</w:t>
      </w:r>
    </w:p>
    <w:bookmarkStart w:id="125" w:name="_MON_1341847984"/>
    <w:bookmarkStart w:id="126" w:name="_MON_1341848021"/>
    <w:bookmarkStart w:id="127" w:name="_MON_1369474352"/>
    <w:bookmarkStart w:id="128" w:name="_MON_1372418830"/>
    <w:bookmarkStart w:id="129" w:name="_MON_1373392825"/>
    <w:bookmarkStart w:id="130" w:name="_MON_1373392851"/>
    <w:bookmarkStart w:id="131" w:name="_MON_1373441952"/>
    <w:bookmarkStart w:id="132" w:name="_MON_1513422619"/>
    <w:bookmarkStart w:id="133" w:name="_MON_1514912997"/>
    <w:bookmarkStart w:id="134" w:name="_MON_1514924111"/>
    <w:bookmarkStart w:id="135" w:name="_MON_1514956150"/>
    <w:bookmarkStart w:id="136" w:name="_MON_1546154174"/>
    <w:bookmarkEnd w:id="125"/>
    <w:bookmarkEnd w:id="126"/>
    <w:bookmarkEnd w:id="127"/>
    <w:bookmarkEnd w:id="128"/>
    <w:bookmarkEnd w:id="129"/>
    <w:bookmarkEnd w:id="130"/>
    <w:bookmarkEnd w:id="131"/>
    <w:bookmarkEnd w:id="132"/>
    <w:bookmarkEnd w:id="133"/>
    <w:bookmarkEnd w:id="134"/>
    <w:bookmarkEnd w:id="135"/>
    <w:bookmarkEnd w:id="136"/>
    <w:bookmarkStart w:id="137" w:name="_MON_1546154236"/>
    <w:bookmarkEnd w:id="137"/>
    <w:p w14:paraId="526E8A40" w14:textId="77777777" w:rsidR="00C36A23" w:rsidRPr="0072075E" w:rsidRDefault="00C36A23" w:rsidP="00C36A23">
      <w:pPr>
        <w:tabs>
          <w:tab w:val="left" w:pos="1139"/>
        </w:tabs>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object w:dxaOrig="8656" w:dyaOrig="1990" w14:anchorId="43C091A3">
          <v:shape id="_x0000_i1038" type="#_x0000_t75" style="width:445.5pt;height:89.25pt" o:ole="">
            <v:imagedata r:id="rId33" o:title=""/>
          </v:shape>
          <o:OLEObject Type="Embed" ProgID="Excel.Sheet.12" ShapeID="_x0000_i1038" DrawAspect="Content" ObjectID="_1748778218" r:id="rId34"/>
        </w:object>
      </w:r>
    </w:p>
    <w:p w14:paraId="75BA9F86" w14:textId="77777777" w:rsidR="00C36A23" w:rsidRPr="0072075E" w:rsidRDefault="00C36A23" w:rsidP="00C36A23">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La cuenta de Resultado del Ejercicio representa el </w:t>
      </w:r>
      <w:r w:rsidRPr="0072075E">
        <w:rPr>
          <w:rFonts w:asciiTheme="minorHAnsi" w:hAnsiTheme="minorHAnsi" w:cstheme="minorHAnsi"/>
          <w:b/>
          <w:bCs/>
          <w:sz w:val="20"/>
          <w:szCs w:val="20"/>
        </w:rPr>
        <w:t>AHORRO/ DESAHORRO</w:t>
      </w:r>
      <w:r w:rsidRPr="0072075E">
        <w:rPr>
          <w:rFonts w:asciiTheme="minorHAnsi" w:hAnsiTheme="minorHAnsi" w:cstheme="minorHAnsi"/>
          <w:sz w:val="20"/>
          <w:szCs w:val="20"/>
        </w:rPr>
        <w:t xml:space="preserve"> obtenido al hasta mes de diciembre de 2022, siendo de naturaleza Acreedora, obteniendo en este ejercicio fiscal un </w:t>
      </w:r>
      <w:r w:rsidRPr="0072075E">
        <w:rPr>
          <w:rFonts w:asciiTheme="minorHAnsi" w:hAnsiTheme="minorHAnsi" w:cstheme="minorHAnsi"/>
          <w:b/>
          <w:sz w:val="20"/>
          <w:szCs w:val="20"/>
        </w:rPr>
        <w:t>AHORRO</w:t>
      </w:r>
      <w:r w:rsidRPr="0072075E">
        <w:rPr>
          <w:rFonts w:asciiTheme="minorHAnsi" w:hAnsiTheme="minorHAnsi" w:cstheme="minorHAnsi"/>
          <w:sz w:val="20"/>
          <w:szCs w:val="20"/>
        </w:rPr>
        <w:t xml:space="preserve"> acumulado por la cantidad de $ 22,627,988.00 (Son: Veintidós Millones Seiscientos Veintisiete Novecientos Ochenta y Ocho pesos 00/100 M.N.), la cuenta de Rectificaciones del ejercicio de años anteriores presenta una afectación por el reconocimiento de adeudos de administraciones pasadas, de igual forma la incorporación de muebles e inmuebles actualizados por parte del ayuntamiento.</w:t>
      </w:r>
    </w:p>
    <w:p w14:paraId="1386D590" w14:textId="77777777" w:rsidR="00C36A23" w:rsidRPr="00ED5825" w:rsidRDefault="00C36A23" w:rsidP="00C36A23">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La Cuenta de Revalúo representa la actualización catastral de 3 bienes inmuebles por parte del levantamiento físico realizado por el H. Ayuntamiento.</w:t>
      </w:r>
    </w:p>
    <w:p w14:paraId="01C7BD34" w14:textId="77777777" w:rsidR="00C12F6B" w:rsidRDefault="00C36A23" w:rsidP="00C36A23">
      <w:pPr>
        <w:tabs>
          <w:tab w:val="left" w:pos="7815"/>
        </w:tabs>
        <w:spacing w:line="240" w:lineRule="auto"/>
        <w:jc w:val="both"/>
        <w:rPr>
          <w:rFonts w:asciiTheme="minorHAnsi" w:hAnsiTheme="minorHAnsi" w:cstheme="minorHAnsi"/>
          <w:b/>
          <w:u w:val="single"/>
        </w:rPr>
      </w:pPr>
      <w:r>
        <w:rPr>
          <w:rFonts w:asciiTheme="minorHAnsi" w:hAnsiTheme="minorHAnsi" w:cstheme="minorHAnsi"/>
          <w:b/>
          <w:u w:val="single"/>
        </w:rPr>
        <w:br/>
      </w:r>
    </w:p>
    <w:p w14:paraId="5D354075" w14:textId="77777777" w:rsidR="00C12F6B" w:rsidRDefault="00C12F6B" w:rsidP="00C36A23">
      <w:pPr>
        <w:tabs>
          <w:tab w:val="left" w:pos="7815"/>
        </w:tabs>
        <w:spacing w:line="240" w:lineRule="auto"/>
        <w:jc w:val="both"/>
        <w:rPr>
          <w:rFonts w:asciiTheme="minorHAnsi" w:hAnsiTheme="minorHAnsi" w:cstheme="minorHAnsi"/>
          <w:b/>
          <w:u w:val="single"/>
        </w:rPr>
      </w:pPr>
    </w:p>
    <w:p w14:paraId="38AA6587" w14:textId="77777777" w:rsidR="00C12F6B" w:rsidRDefault="00C12F6B" w:rsidP="00C36A23">
      <w:pPr>
        <w:tabs>
          <w:tab w:val="left" w:pos="7815"/>
        </w:tabs>
        <w:spacing w:line="240" w:lineRule="auto"/>
        <w:jc w:val="both"/>
        <w:rPr>
          <w:rFonts w:asciiTheme="minorHAnsi" w:hAnsiTheme="minorHAnsi" w:cstheme="minorHAnsi"/>
          <w:b/>
          <w:u w:val="single"/>
        </w:rPr>
      </w:pPr>
    </w:p>
    <w:p w14:paraId="0254B9FF" w14:textId="77777777" w:rsidR="00C12F6B" w:rsidRDefault="00C12F6B" w:rsidP="00C36A23">
      <w:pPr>
        <w:tabs>
          <w:tab w:val="left" w:pos="7815"/>
        </w:tabs>
        <w:spacing w:line="240" w:lineRule="auto"/>
        <w:jc w:val="both"/>
        <w:rPr>
          <w:rFonts w:asciiTheme="minorHAnsi" w:hAnsiTheme="minorHAnsi" w:cstheme="minorHAnsi"/>
          <w:b/>
          <w:u w:val="single"/>
        </w:rPr>
      </w:pPr>
    </w:p>
    <w:p w14:paraId="730A7158" w14:textId="77777777" w:rsidR="00C12F6B" w:rsidRDefault="00C12F6B" w:rsidP="00C36A23">
      <w:pPr>
        <w:tabs>
          <w:tab w:val="left" w:pos="7815"/>
        </w:tabs>
        <w:spacing w:line="240" w:lineRule="auto"/>
        <w:jc w:val="both"/>
        <w:rPr>
          <w:rFonts w:asciiTheme="minorHAnsi" w:hAnsiTheme="minorHAnsi" w:cstheme="minorHAnsi"/>
          <w:b/>
          <w:u w:val="single"/>
        </w:rPr>
      </w:pPr>
    </w:p>
    <w:p w14:paraId="36BBAEC9" w14:textId="56144FA0" w:rsidR="00C36A23" w:rsidRPr="0072075E" w:rsidRDefault="00C12F6B" w:rsidP="00C36A23">
      <w:pPr>
        <w:tabs>
          <w:tab w:val="left" w:pos="7815"/>
        </w:tabs>
        <w:spacing w:line="240" w:lineRule="auto"/>
        <w:jc w:val="both"/>
        <w:rPr>
          <w:rFonts w:asciiTheme="minorHAnsi" w:hAnsiTheme="minorHAnsi" w:cstheme="minorHAnsi"/>
          <w:b/>
          <w:u w:val="single"/>
        </w:rPr>
      </w:pPr>
      <w:r w:rsidRPr="0072075E">
        <w:rPr>
          <w:rFonts w:asciiTheme="minorHAnsi" w:hAnsiTheme="minorHAnsi" w:cstheme="minorHAnsi"/>
          <w:b/>
          <w:u w:val="single"/>
        </w:rPr>
        <w:lastRenderedPageBreak/>
        <w:t>IV). -</w:t>
      </w:r>
      <w:r w:rsidR="00C36A23" w:rsidRPr="0072075E">
        <w:rPr>
          <w:rFonts w:asciiTheme="minorHAnsi" w:hAnsiTheme="minorHAnsi" w:cstheme="minorHAnsi"/>
          <w:b/>
          <w:u w:val="single"/>
        </w:rPr>
        <w:t xml:space="preserve"> NOTAS AL ESTADO DE FLUJOS DE EFECTIVO (EFE):</w:t>
      </w:r>
    </w:p>
    <w:p w14:paraId="592D14B5" w14:textId="77777777" w:rsidR="00C36A23" w:rsidRPr="0072075E" w:rsidRDefault="00C36A23" w:rsidP="00C36A23">
      <w:pPr>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sz w:val="20"/>
          <w:szCs w:val="20"/>
          <w:u w:val="single"/>
        </w:rPr>
        <w:t>EFE-01.- EFECTIVO Y EQUIVALENTE</w:t>
      </w:r>
      <w:r w:rsidRPr="0072075E">
        <w:rPr>
          <w:rFonts w:asciiTheme="minorHAnsi" w:hAnsiTheme="minorHAnsi" w:cstheme="minorHAnsi"/>
          <w:b/>
          <w:i/>
          <w:iCs/>
          <w:sz w:val="20"/>
          <w:szCs w:val="20"/>
          <w:u w:val="single"/>
        </w:rPr>
        <w:t>:</w:t>
      </w:r>
    </w:p>
    <w:p w14:paraId="31804CBB" w14:textId="77777777" w:rsidR="00C36A23" w:rsidRPr="0072075E" w:rsidRDefault="00C36A23" w:rsidP="00C36A23">
      <w:pPr>
        <w:spacing w:line="240" w:lineRule="auto"/>
        <w:jc w:val="both"/>
        <w:rPr>
          <w:rFonts w:asciiTheme="minorHAnsi" w:hAnsiTheme="minorHAnsi" w:cstheme="minorHAnsi"/>
          <w:b/>
          <w:sz w:val="20"/>
          <w:szCs w:val="20"/>
        </w:rPr>
      </w:pPr>
      <w:r w:rsidRPr="0072075E">
        <w:rPr>
          <w:rFonts w:asciiTheme="minorHAnsi" w:eastAsia="Times New Roman" w:hAnsiTheme="minorHAnsi" w:cstheme="minorHAnsi"/>
          <w:color w:val="000000"/>
          <w:sz w:val="20"/>
          <w:szCs w:val="20"/>
          <w:lang w:eastAsia="es-MX"/>
        </w:rPr>
        <w:t xml:space="preserve">                El saldo de esta cuenta</w:t>
      </w:r>
      <w:r w:rsidRPr="0072075E">
        <w:rPr>
          <w:rFonts w:asciiTheme="minorHAnsi" w:hAnsiTheme="minorHAnsi" w:cstheme="minorHAnsi"/>
          <w:color w:val="000000"/>
          <w:sz w:val="20"/>
          <w:szCs w:val="20"/>
        </w:rPr>
        <w:t xml:space="preserve"> al 31 de diciembre de 2022 y 2021 se integra como sigue:</w:t>
      </w:r>
      <w:r w:rsidRPr="0072075E">
        <w:rPr>
          <w:rFonts w:asciiTheme="minorHAnsi" w:hAnsiTheme="minorHAnsi" w:cstheme="minorHAnsi"/>
          <w:sz w:val="20"/>
          <w:szCs w:val="20"/>
        </w:rPr>
        <w:tab/>
      </w:r>
      <w:bookmarkStart w:id="138" w:name="_MON_1545632850"/>
      <w:bookmarkEnd w:id="138"/>
      <w:bookmarkStart w:id="139" w:name="_MON_1515073846"/>
      <w:bookmarkEnd w:id="139"/>
      <w:r w:rsidRPr="0072075E">
        <w:rPr>
          <w:rFonts w:asciiTheme="minorHAnsi" w:hAnsiTheme="minorHAnsi" w:cstheme="minorHAnsi"/>
          <w:bCs/>
          <w:sz w:val="20"/>
          <w:szCs w:val="20"/>
          <w:lang w:val="es-ES"/>
        </w:rPr>
        <w:object w:dxaOrig="9954" w:dyaOrig="2865" w14:anchorId="4D9FE06C">
          <v:shape id="_x0000_i1039" type="#_x0000_t75" style="width:447.75pt;height:143.25pt" o:ole="">
            <v:imagedata r:id="rId35" o:title=""/>
          </v:shape>
          <o:OLEObject Type="Embed" ProgID="Excel.Sheet.12" ShapeID="_x0000_i1039" DrawAspect="Content" ObjectID="_1748778219" r:id="rId36"/>
        </w:object>
      </w:r>
    </w:p>
    <w:p w14:paraId="7741BA84" w14:textId="78EE3255" w:rsidR="00C36A23" w:rsidRPr="00C12F6B" w:rsidRDefault="00C36A23" w:rsidP="00C12F6B">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La cuenta de </w:t>
      </w:r>
      <w:r w:rsidRPr="0072075E">
        <w:rPr>
          <w:rFonts w:asciiTheme="minorHAnsi" w:hAnsiTheme="minorHAnsi" w:cstheme="minorHAnsi"/>
          <w:b/>
          <w:sz w:val="20"/>
          <w:szCs w:val="20"/>
        </w:rPr>
        <w:t>EFECTIVO Y EQUIVALENTES</w:t>
      </w:r>
      <w:r w:rsidRPr="0072075E">
        <w:rPr>
          <w:rFonts w:asciiTheme="minorHAnsi" w:hAnsiTheme="minorHAnsi" w:cstheme="minorHAnsi"/>
          <w:sz w:val="20"/>
          <w:szCs w:val="20"/>
        </w:rPr>
        <w:t xml:space="preserve"> refleja el saldo en efectivo y de las diferentes cuentas bancarias de los recursos federales y participaciones depositados el 31 de diciembre de 2022.</w:t>
      </w:r>
    </w:p>
    <w:p w14:paraId="2F9D4314" w14:textId="783734B6" w:rsidR="00C36A23" w:rsidRPr="0072075E" w:rsidRDefault="00C36A23" w:rsidP="00C36A23">
      <w:pPr>
        <w:spacing w:line="240" w:lineRule="auto"/>
        <w:jc w:val="both"/>
        <w:rPr>
          <w:rFonts w:asciiTheme="minorHAnsi" w:hAnsiTheme="minorHAnsi" w:cstheme="minorHAnsi"/>
          <w:b/>
          <w:sz w:val="20"/>
          <w:szCs w:val="20"/>
          <w:u w:val="single"/>
        </w:rPr>
      </w:pPr>
      <w:r w:rsidRPr="0072075E">
        <w:rPr>
          <w:rFonts w:asciiTheme="minorHAnsi" w:hAnsiTheme="minorHAnsi" w:cstheme="minorHAnsi"/>
          <w:b/>
          <w:sz w:val="20"/>
          <w:szCs w:val="20"/>
          <w:u w:val="single"/>
        </w:rPr>
        <w:t>EFE-0</w:t>
      </w:r>
      <w:r w:rsidR="00C12F6B">
        <w:rPr>
          <w:rFonts w:asciiTheme="minorHAnsi" w:hAnsiTheme="minorHAnsi" w:cstheme="minorHAnsi"/>
          <w:b/>
          <w:sz w:val="20"/>
          <w:szCs w:val="20"/>
          <w:u w:val="single"/>
        </w:rPr>
        <w:t>2</w:t>
      </w:r>
      <w:r w:rsidRPr="0072075E">
        <w:rPr>
          <w:rFonts w:asciiTheme="minorHAnsi" w:hAnsiTheme="minorHAnsi" w:cstheme="minorHAnsi"/>
          <w:b/>
          <w:sz w:val="20"/>
          <w:szCs w:val="20"/>
          <w:u w:val="single"/>
        </w:rPr>
        <w:t>.- CONCILIACION DE LOS FLUJOS DE EFECTIVOS:</w:t>
      </w:r>
    </w:p>
    <w:tbl>
      <w:tblPr>
        <w:tblW w:w="0" w:type="auto"/>
        <w:tblInd w:w="1438" w:type="dxa"/>
        <w:tblLayout w:type="fixed"/>
        <w:tblLook w:val="0000" w:firstRow="0" w:lastRow="0" w:firstColumn="0" w:lastColumn="0" w:noHBand="0" w:noVBand="0"/>
      </w:tblPr>
      <w:tblGrid>
        <w:gridCol w:w="3177"/>
        <w:gridCol w:w="1371"/>
        <w:gridCol w:w="1418"/>
      </w:tblGrid>
      <w:tr w:rsidR="00C36A23" w:rsidRPr="0072075E" w14:paraId="431357D4" w14:textId="77777777" w:rsidTr="00ED5825">
        <w:trPr>
          <w:trHeight w:val="20"/>
        </w:trPr>
        <w:tc>
          <w:tcPr>
            <w:tcW w:w="5966" w:type="dxa"/>
            <w:gridSpan w:val="3"/>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3F232A1C" w14:textId="77777777" w:rsidR="00C36A23" w:rsidRPr="0072075E" w:rsidRDefault="00C36A23" w:rsidP="00E56AEC">
            <w:pPr>
              <w:pStyle w:val="Texto"/>
              <w:spacing w:after="80" w:line="224" w:lineRule="exact"/>
              <w:ind w:firstLine="0"/>
              <w:jc w:val="center"/>
              <w:rPr>
                <w:rFonts w:asciiTheme="minorHAnsi" w:hAnsiTheme="minorHAnsi" w:cstheme="minorHAnsi"/>
                <w:b/>
                <w:sz w:val="14"/>
                <w:szCs w:val="14"/>
                <w:lang w:val="es-MX"/>
              </w:rPr>
            </w:pPr>
            <w:r w:rsidRPr="0072075E">
              <w:rPr>
                <w:rFonts w:asciiTheme="minorHAnsi" w:hAnsiTheme="minorHAnsi" w:cstheme="minorHAnsi"/>
                <w:b/>
                <w:sz w:val="14"/>
                <w:szCs w:val="14"/>
                <w:lang w:val="es-MX"/>
              </w:rPr>
              <w:t>CONCILIACION DE FLUJOS DE EFECTIVO NETOS</w:t>
            </w:r>
          </w:p>
        </w:tc>
      </w:tr>
      <w:tr w:rsidR="00C36A23" w:rsidRPr="0072075E" w14:paraId="15A86990" w14:textId="77777777" w:rsidTr="00ED5825">
        <w:trPr>
          <w:trHeight w:val="20"/>
        </w:trPr>
        <w:tc>
          <w:tcPr>
            <w:tcW w:w="3177"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581D29D2"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b/>
                <w:sz w:val="14"/>
                <w:szCs w:val="14"/>
                <w:lang w:val="es-MX"/>
              </w:rPr>
              <w:t>Concepto</w:t>
            </w:r>
          </w:p>
        </w:tc>
        <w:tc>
          <w:tcPr>
            <w:tcW w:w="1371"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71DA33E7" w14:textId="77777777" w:rsidR="00C36A23" w:rsidRPr="0072075E" w:rsidRDefault="00C36A23" w:rsidP="00E56AEC">
            <w:pPr>
              <w:pStyle w:val="Texto"/>
              <w:spacing w:after="80" w:line="224" w:lineRule="exact"/>
              <w:ind w:firstLine="0"/>
              <w:jc w:val="center"/>
              <w:rPr>
                <w:rFonts w:asciiTheme="minorHAnsi" w:hAnsiTheme="minorHAnsi" w:cstheme="minorHAnsi"/>
                <w:b/>
                <w:sz w:val="14"/>
                <w:szCs w:val="14"/>
                <w:lang w:val="es-MX"/>
              </w:rPr>
            </w:pPr>
            <w:r w:rsidRPr="0072075E">
              <w:rPr>
                <w:rFonts w:asciiTheme="minorHAnsi" w:hAnsiTheme="minorHAnsi" w:cstheme="minorHAnsi"/>
                <w:b/>
                <w:sz w:val="14"/>
                <w:szCs w:val="14"/>
                <w:lang w:val="es-MX"/>
              </w:rPr>
              <w:t>2022</w:t>
            </w:r>
          </w:p>
        </w:tc>
        <w:tc>
          <w:tcPr>
            <w:tcW w:w="1418"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5B062438" w14:textId="77777777" w:rsidR="00C36A23" w:rsidRPr="0072075E" w:rsidRDefault="00C36A23" w:rsidP="00E56AEC">
            <w:pPr>
              <w:pStyle w:val="Texto"/>
              <w:spacing w:after="80" w:line="224" w:lineRule="exact"/>
              <w:ind w:firstLine="0"/>
              <w:jc w:val="center"/>
              <w:rPr>
                <w:rFonts w:asciiTheme="minorHAnsi" w:hAnsiTheme="minorHAnsi" w:cstheme="minorHAnsi"/>
                <w:b/>
                <w:sz w:val="14"/>
                <w:szCs w:val="14"/>
                <w:lang w:val="es-MX"/>
              </w:rPr>
            </w:pPr>
            <w:r w:rsidRPr="0072075E">
              <w:rPr>
                <w:rFonts w:asciiTheme="minorHAnsi" w:hAnsiTheme="minorHAnsi" w:cstheme="minorHAnsi"/>
                <w:b/>
                <w:sz w:val="14"/>
                <w:szCs w:val="14"/>
                <w:lang w:val="es-MX"/>
              </w:rPr>
              <w:t>2021</w:t>
            </w:r>
          </w:p>
        </w:tc>
      </w:tr>
      <w:tr w:rsidR="00C36A23" w:rsidRPr="0072075E" w14:paraId="6139AB11" w14:textId="77777777" w:rsidTr="007A7EC3">
        <w:trPr>
          <w:trHeight w:val="20"/>
        </w:trPr>
        <w:tc>
          <w:tcPr>
            <w:tcW w:w="3177" w:type="dxa"/>
            <w:tcBorders>
              <w:top w:val="single" w:sz="6" w:space="0" w:color="auto"/>
              <w:left w:val="single" w:sz="6" w:space="0" w:color="auto"/>
              <w:bottom w:val="single" w:sz="6" w:space="0" w:color="auto"/>
              <w:right w:val="single" w:sz="6" w:space="0" w:color="auto"/>
            </w:tcBorders>
          </w:tcPr>
          <w:p w14:paraId="78E67E65" w14:textId="77777777" w:rsidR="00C36A23" w:rsidRPr="0072075E" w:rsidRDefault="00C36A23" w:rsidP="00E56AEC">
            <w:pPr>
              <w:pStyle w:val="Texto"/>
              <w:spacing w:after="80" w:line="224" w:lineRule="exact"/>
              <w:ind w:firstLine="0"/>
              <w:rPr>
                <w:rFonts w:asciiTheme="minorHAnsi" w:hAnsiTheme="minorHAnsi" w:cstheme="minorHAnsi"/>
                <w:b/>
                <w:sz w:val="14"/>
                <w:szCs w:val="14"/>
                <w:lang w:val="es-MX"/>
              </w:rPr>
            </w:pPr>
            <w:r w:rsidRPr="0072075E">
              <w:rPr>
                <w:rFonts w:asciiTheme="minorHAnsi" w:hAnsiTheme="minorHAnsi" w:cstheme="minorHAnsi"/>
                <w:b/>
                <w:sz w:val="14"/>
                <w:szCs w:val="14"/>
                <w:lang w:val="es-MX"/>
              </w:rPr>
              <w:t>Resultados del Ejercicio Ahorro/Desahorro</w:t>
            </w:r>
          </w:p>
        </w:tc>
        <w:tc>
          <w:tcPr>
            <w:tcW w:w="1371" w:type="dxa"/>
            <w:tcBorders>
              <w:top w:val="single" w:sz="6" w:space="0" w:color="auto"/>
              <w:left w:val="single" w:sz="6" w:space="0" w:color="auto"/>
              <w:bottom w:val="single" w:sz="6" w:space="0" w:color="auto"/>
              <w:right w:val="single" w:sz="6" w:space="0" w:color="auto"/>
            </w:tcBorders>
          </w:tcPr>
          <w:p w14:paraId="3D8BD4AA" w14:textId="77777777" w:rsidR="00C36A23" w:rsidRPr="0072075E" w:rsidRDefault="00C36A23" w:rsidP="00E56AEC">
            <w:pPr>
              <w:pStyle w:val="Texto"/>
              <w:spacing w:after="80" w:line="224" w:lineRule="exact"/>
              <w:ind w:firstLine="0"/>
              <w:jc w:val="center"/>
              <w:rPr>
                <w:rFonts w:asciiTheme="minorHAnsi" w:hAnsiTheme="minorHAnsi" w:cstheme="minorHAnsi"/>
                <w:b/>
                <w:sz w:val="14"/>
                <w:szCs w:val="14"/>
                <w:lang w:val="es-MX"/>
              </w:rPr>
            </w:pPr>
            <w:r w:rsidRPr="0072075E">
              <w:rPr>
                <w:rFonts w:asciiTheme="minorHAnsi" w:hAnsiTheme="minorHAnsi" w:cstheme="minorHAnsi"/>
                <w:b/>
                <w:sz w:val="14"/>
                <w:szCs w:val="14"/>
                <w:lang w:val="es-MX"/>
              </w:rPr>
              <w:t>4,624,833</w:t>
            </w:r>
          </w:p>
        </w:tc>
        <w:tc>
          <w:tcPr>
            <w:tcW w:w="1418" w:type="dxa"/>
            <w:tcBorders>
              <w:top w:val="single" w:sz="6" w:space="0" w:color="auto"/>
              <w:left w:val="single" w:sz="6" w:space="0" w:color="auto"/>
              <w:bottom w:val="single" w:sz="6" w:space="0" w:color="auto"/>
              <w:right w:val="single" w:sz="6" w:space="0" w:color="auto"/>
            </w:tcBorders>
          </w:tcPr>
          <w:p w14:paraId="386A4DDB" w14:textId="77777777" w:rsidR="00C36A23" w:rsidRPr="0072075E" w:rsidRDefault="00C36A23" w:rsidP="00E56AEC">
            <w:pPr>
              <w:pStyle w:val="Texto"/>
              <w:spacing w:after="80" w:line="224" w:lineRule="exact"/>
              <w:ind w:firstLine="0"/>
              <w:jc w:val="center"/>
              <w:rPr>
                <w:rFonts w:asciiTheme="minorHAnsi" w:hAnsiTheme="minorHAnsi" w:cstheme="minorHAnsi"/>
                <w:b/>
                <w:sz w:val="14"/>
                <w:szCs w:val="14"/>
                <w:lang w:val="es-MX"/>
              </w:rPr>
            </w:pPr>
            <w:r w:rsidRPr="0072075E">
              <w:rPr>
                <w:rFonts w:asciiTheme="minorHAnsi" w:hAnsiTheme="minorHAnsi" w:cstheme="minorHAnsi"/>
                <w:b/>
                <w:sz w:val="14"/>
                <w:szCs w:val="14"/>
                <w:lang w:val="es-MX"/>
              </w:rPr>
              <w:t>-1,505,681</w:t>
            </w:r>
          </w:p>
        </w:tc>
      </w:tr>
      <w:tr w:rsidR="00C36A23" w:rsidRPr="0072075E" w14:paraId="4F392F8D" w14:textId="77777777" w:rsidTr="007A7EC3">
        <w:trPr>
          <w:trHeight w:val="20"/>
        </w:trPr>
        <w:tc>
          <w:tcPr>
            <w:tcW w:w="3177" w:type="dxa"/>
            <w:tcBorders>
              <w:top w:val="single" w:sz="6" w:space="0" w:color="auto"/>
              <w:left w:val="single" w:sz="6" w:space="0" w:color="auto"/>
              <w:bottom w:val="single" w:sz="6" w:space="0" w:color="auto"/>
              <w:right w:val="single" w:sz="6" w:space="0" w:color="auto"/>
            </w:tcBorders>
          </w:tcPr>
          <w:p w14:paraId="7C648337" w14:textId="77777777" w:rsidR="00C36A23" w:rsidRPr="0072075E" w:rsidRDefault="00C36A23" w:rsidP="00E56AEC">
            <w:pPr>
              <w:pStyle w:val="Texto"/>
              <w:spacing w:after="80" w:line="224" w:lineRule="exact"/>
              <w:ind w:firstLine="0"/>
              <w:rPr>
                <w:rFonts w:asciiTheme="minorHAnsi" w:hAnsiTheme="minorHAnsi" w:cstheme="minorHAnsi"/>
                <w:b/>
                <w:sz w:val="14"/>
                <w:szCs w:val="14"/>
                <w:lang w:val="es-MX"/>
              </w:rPr>
            </w:pPr>
            <w:r w:rsidRPr="0072075E">
              <w:rPr>
                <w:rFonts w:asciiTheme="minorHAnsi" w:hAnsiTheme="minorHAnsi" w:cstheme="minorHAnsi"/>
                <w:b/>
                <w:sz w:val="14"/>
                <w:szCs w:val="14"/>
                <w:lang w:val="es-MX"/>
              </w:rPr>
              <w:t>Movimientos de partidas (o rubros) que no afectan al efectivo</w:t>
            </w:r>
          </w:p>
        </w:tc>
        <w:tc>
          <w:tcPr>
            <w:tcW w:w="1371" w:type="dxa"/>
            <w:tcBorders>
              <w:top w:val="single" w:sz="6" w:space="0" w:color="auto"/>
              <w:left w:val="single" w:sz="6" w:space="0" w:color="auto"/>
              <w:bottom w:val="single" w:sz="6" w:space="0" w:color="auto"/>
              <w:right w:val="single" w:sz="6" w:space="0" w:color="auto"/>
            </w:tcBorders>
          </w:tcPr>
          <w:p w14:paraId="370ABF3B" w14:textId="77777777" w:rsidR="00C36A23" w:rsidRPr="0072075E" w:rsidRDefault="00C36A23" w:rsidP="00E56AEC">
            <w:pPr>
              <w:pStyle w:val="Texto"/>
              <w:spacing w:after="80" w:line="224" w:lineRule="exact"/>
              <w:ind w:firstLine="0"/>
              <w:jc w:val="center"/>
              <w:rPr>
                <w:rFonts w:asciiTheme="minorHAnsi" w:hAnsiTheme="minorHAnsi" w:cstheme="minorHAnsi"/>
                <w:b/>
                <w:sz w:val="14"/>
                <w:szCs w:val="14"/>
                <w:lang w:val="es-MX"/>
              </w:rPr>
            </w:pPr>
            <w:r w:rsidRPr="0072075E">
              <w:rPr>
                <w:rFonts w:asciiTheme="minorHAnsi" w:hAnsiTheme="minorHAnsi" w:cstheme="minorHAnsi"/>
                <w:b/>
                <w:sz w:val="14"/>
                <w:szCs w:val="14"/>
                <w:lang w:val="es-MX"/>
              </w:rPr>
              <w:t>-18,530,055</w:t>
            </w:r>
          </w:p>
        </w:tc>
        <w:tc>
          <w:tcPr>
            <w:tcW w:w="1418" w:type="dxa"/>
            <w:tcBorders>
              <w:top w:val="single" w:sz="6" w:space="0" w:color="auto"/>
              <w:left w:val="single" w:sz="6" w:space="0" w:color="auto"/>
              <w:bottom w:val="single" w:sz="6" w:space="0" w:color="auto"/>
              <w:right w:val="single" w:sz="6" w:space="0" w:color="auto"/>
            </w:tcBorders>
          </w:tcPr>
          <w:p w14:paraId="325703CA" w14:textId="77777777" w:rsidR="00C36A23" w:rsidRPr="0072075E" w:rsidRDefault="00C36A23" w:rsidP="00E56AEC">
            <w:pPr>
              <w:pStyle w:val="Texto"/>
              <w:spacing w:after="80" w:line="224" w:lineRule="exact"/>
              <w:ind w:firstLine="0"/>
              <w:jc w:val="center"/>
              <w:rPr>
                <w:rFonts w:asciiTheme="minorHAnsi" w:hAnsiTheme="minorHAnsi" w:cstheme="minorHAnsi"/>
                <w:b/>
                <w:sz w:val="14"/>
                <w:szCs w:val="14"/>
                <w:lang w:val="es-MX"/>
              </w:rPr>
            </w:pPr>
            <w:r w:rsidRPr="0072075E">
              <w:rPr>
                <w:rFonts w:asciiTheme="minorHAnsi" w:hAnsiTheme="minorHAnsi" w:cstheme="minorHAnsi"/>
                <w:b/>
                <w:sz w:val="14"/>
                <w:szCs w:val="14"/>
                <w:lang w:val="es-MX"/>
              </w:rPr>
              <w:t>-18,427,716</w:t>
            </w:r>
          </w:p>
        </w:tc>
      </w:tr>
      <w:tr w:rsidR="00C36A23" w:rsidRPr="0072075E" w14:paraId="408FA265" w14:textId="77777777" w:rsidTr="007A7EC3">
        <w:trPr>
          <w:trHeight w:val="20"/>
        </w:trPr>
        <w:tc>
          <w:tcPr>
            <w:tcW w:w="3177" w:type="dxa"/>
            <w:tcBorders>
              <w:top w:val="single" w:sz="6" w:space="0" w:color="auto"/>
              <w:left w:val="single" w:sz="6" w:space="0" w:color="auto"/>
              <w:bottom w:val="single" w:sz="6" w:space="0" w:color="auto"/>
              <w:right w:val="single" w:sz="6" w:space="0" w:color="auto"/>
            </w:tcBorders>
          </w:tcPr>
          <w:p w14:paraId="5FE225E3" w14:textId="77777777" w:rsidR="00C36A23" w:rsidRPr="0072075E" w:rsidRDefault="00C36A23" w:rsidP="00E56AEC">
            <w:pPr>
              <w:pStyle w:val="Texto"/>
              <w:spacing w:after="80" w:line="224" w:lineRule="exact"/>
              <w:ind w:left="170" w:firstLine="0"/>
              <w:rPr>
                <w:rFonts w:asciiTheme="minorHAnsi" w:hAnsiTheme="minorHAnsi" w:cstheme="minorHAnsi"/>
                <w:sz w:val="14"/>
                <w:szCs w:val="14"/>
                <w:lang w:val="es-MX"/>
              </w:rPr>
            </w:pPr>
            <w:r w:rsidRPr="0072075E">
              <w:rPr>
                <w:rFonts w:asciiTheme="minorHAnsi" w:hAnsiTheme="minorHAnsi" w:cstheme="minorHAnsi"/>
                <w:sz w:val="14"/>
                <w:szCs w:val="14"/>
                <w:lang w:val="es-MX"/>
              </w:rPr>
              <w:t>Depreciación</w:t>
            </w:r>
          </w:p>
        </w:tc>
        <w:tc>
          <w:tcPr>
            <w:tcW w:w="1371" w:type="dxa"/>
            <w:tcBorders>
              <w:top w:val="single" w:sz="6" w:space="0" w:color="auto"/>
              <w:left w:val="single" w:sz="6" w:space="0" w:color="auto"/>
              <w:bottom w:val="single" w:sz="6" w:space="0" w:color="auto"/>
              <w:right w:val="single" w:sz="6" w:space="0" w:color="auto"/>
            </w:tcBorders>
          </w:tcPr>
          <w:p w14:paraId="01D4645D"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$18,198,165.07</w:t>
            </w:r>
          </w:p>
        </w:tc>
        <w:tc>
          <w:tcPr>
            <w:tcW w:w="1418" w:type="dxa"/>
            <w:tcBorders>
              <w:top w:val="single" w:sz="6" w:space="0" w:color="auto"/>
              <w:left w:val="single" w:sz="6" w:space="0" w:color="auto"/>
              <w:bottom w:val="single" w:sz="6" w:space="0" w:color="auto"/>
              <w:right w:val="single" w:sz="6" w:space="0" w:color="auto"/>
            </w:tcBorders>
          </w:tcPr>
          <w:p w14:paraId="4C1AF0AB"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$18,097,235.60</w:t>
            </w:r>
          </w:p>
        </w:tc>
      </w:tr>
      <w:tr w:rsidR="00C36A23" w:rsidRPr="0072075E" w14:paraId="43CF4084" w14:textId="77777777" w:rsidTr="007A7EC3">
        <w:trPr>
          <w:trHeight w:val="20"/>
        </w:trPr>
        <w:tc>
          <w:tcPr>
            <w:tcW w:w="3177" w:type="dxa"/>
            <w:tcBorders>
              <w:top w:val="single" w:sz="6" w:space="0" w:color="auto"/>
              <w:left w:val="single" w:sz="6" w:space="0" w:color="auto"/>
              <w:bottom w:val="single" w:sz="6" w:space="0" w:color="auto"/>
              <w:right w:val="single" w:sz="6" w:space="0" w:color="auto"/>
            </w:tcBorders>
          </w:tcPr>
          <w:p w14:paraId="6155D81A" w14:textId="77777777" w:rsidR="00C36A23" w:rsidRPr="0072075E" w:rsidRDefault="00C36A23" w:rsidP="00E56AEC">
            <w:pPr>
              <w:pStyle w:val="Texto"/>
              <w:spacing w:after="80" w:line="224" w:lineRule="exact"/>
              <w:ind w:left="170" w:firstLine="0"/>
              <w:rPr>
                <w:rFonts w:asciiTheme="minorHAnsi" w:hAnsiTheme="minorHAnsi" w:cstheme="minorHAnsi"/>
                <w:sz w:val="14"/>
                <w:szCs w:val="14"/>
                <w:lang w:val="es-MX"/>
              </w:rPr>
            </w:pPr>
            <w:r w:rsidRPr="0072075E">
              <w:rPr>
                <w:rFonts w:asciiTheme="minorHAnsi" w:hAnsiTheme="minorHAnsi" w:cstheme="minorHAnsi"/>
                <w:sz w:val="14"/>
                <w:szCs w:val="14"/>
                <w:lang w:val="es-MX"/>
              </w:rPr>
              <w:t>Amortización</w:t>
            </w:r>
          </w:p>
        </w:tc>
        <w:tc>
          <w:tcPr>
            <w:tcW w:w="1371" w:type="dxa"/>
            <w:tcBorders>
              <w:top w:val="single" w:sz="6" w:space="0" w:color="auto"/>
              <w:left w:val="single" w:sz="6" w:space="0" w:color="auto"/>
              <w:bottom w:val="single" w:sz="6" w:space="0" w:color="auto"/>
              <w:right w:val="single" w:sz="6" w:space="0" w:color="auto"/>
            </w:tcBorders>
          </w:tcPr>
          <w:p w14:paraId="35504E5D"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$331,889.80</w:t>
            </w:r>
          </w:p>
        </w:tc>
        <w:tc>
          <w:tcPr>
            <w:tcW w:w="1418" w:type="dxa"/>
            <w:tcBorders>
              <w:top w:val="single" w:sz="6" w:space="0" w:color="auto"/>
              <w:left w:val="single" w:sz="6" w:space="0" w:color="auto"/>
              <w:bottom w:val="single" w:sz="6" w:space="0" w:color="auto"/>
              <w:right w:val="single" w:sz="6" w:space="0" w:color="auto"/>
            </w:tcBorders>
          </w:tcPr>
          <w:p w14:paraId="64DB155B"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$330,480.04</w:t>
            </w:r>
          </w:p>
        </w:tc>
      </w:tr>
      <w:tr w:rsidR="00C36A23" w:rsidRPr="0072075E" w14:paraId="0777F96A" w14:textId="77777777" w:rsidTr="007A7EC3">
        <w:trPr>
          <w:trHeight w:val="20"/>
        </w:trPr>
        <w:tc>
          <w:tcPr>
            <w:tcW w:w="3177" w:type="dxa"/>
            <w:tcBorders>
              <w:top w:val="single" w:sz="6" w:space="0" w:color="auto"/>
              <w:left w:val="single" w:sz="6" w:space="0" w:color="auto"/>
              <w:bottom w:val="single" w:sz="6" w:space="0" w:color="auto"/>
              <w:right w:val="single" w:sz="6" w:space="0" w:color="auto"/>
            </w:tcBorders>
          </w:tcPr>
          <w:p w14:paraId="00EAD67B" w14:textId="77777777" w:rsidR="00C36A23" w:rsidRPr="0072075E" w:rsidRDefault="00C36A23" w:rsidP="00E56AEC">
            <w:pPr>
              <w:pStyle w:val="Texto"/>
              <w:spacing w:after="80" w:line="224" w:lineRule="exact"/>
              <w:ind w:left="170" w:firstLine="0"/>
              <w:rPr>
                <w:rFonts w:asciiTheme="minorHAnsi" w:hAnsiTheme="minorHAnsi" w:cstheme="minorHAnsi"/>
                <w:sz w:val="14"/>
                <w:szCs w:val="14"/>
                <w:lang w:val="es-MX"/>
              </w:rPr>
            </w:pPr>
            <w:r w:rsidRPr="0072075E">
              <w:rPr>
                <w:rFonts w:asciiTheme="minorHAnsi" w:hAnsiTheme="minorHAnsi" w:cstheme="minorHAnsi"/>
                <w:sz w:val="14"/>
                <w:szCs w:val="14"/>
                <w:lang w:val="es-MX"/>
              </w:rPr>
              <w:t>Incrementos en las provisiones</w:t>
            </w:r>
          </w:p>
        </w:tc>
        <w:tc>
          <w:tcPr>
            <w:tcW w:w="1371" w:type="dxa"/>
            <w:tcBorders>
              <w:top w:val="single" w:sz="6" w:space="0" w:color="auto"/>
              <w:left w:val="single" w:sz="6" w:space="0" w:color="auto"/>
              <w:bottom w:val="single" w:sz="6" w:space="0" w:color="auto"/>
              <w:right w:val="single" w:sz="6" w:space="0" w:color="auto"/>
            </w:tcBorders>
          </w:tcPr>
          <w:p w14:paraId="4C32EDF2"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0</w:t>
            </w:r>
          </w:p>
        </w:tc>
        <w:tc>
          <w:tcPr>
            <w:tcW w:w="1418" w:type="dxa"/>
            <w:tcBorders>
              <w:top w:val="single" w:sz="6" w:space="0" w:color="auto"/>
              <w:left w:val="single" w:sz="6" w:space="0" w:color="auto"/>
              <w:bottom w:val="single" w:sz="6" w:space="0" w:color="auto"/>
              <w:right w:val="single" w:sz="6" w:space="0" w:color="auto"/>
            </w:tcBorders>
          </w:tcPr>
          <w:p w14:paraId="58DF3EC5"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0</w:t>
            </w:r>
          </w:p>
        </w:tc>
      </w:tr>
      <w:tr w:rsidR="00C36A23" w:rsidRPr="0072075E" w14:paraId="01441034" w14:textId="77777777" w:rsidTr="007A7EC3">
        <w:trPr>
          <w:trHeight w:val="20"/>
        </w:trPr>
        <w:tc>
          <w:tcPr>
            <w:tcW w:w="3177" w:type="dxa"/>
            <w:tcBorders>
              <w:top w:val="single" w:sz="6" w:space="0" w:color="auto"/>
              <w:left w:val="single" w:sz="6" w:space="0" w:color="auto"/>
              <w:bottom w:val="single" w:sz="6" w:space="0" w:color="auto"/>
              <w:right w:val="single" w:sz="6" w:space="0" w:color="auto"/>
            </w:tcBorders>
          </w:tcPr>
          <w:p w14:paraId="20A815ED" w14:textId="77777777" w:rsidR="00C36A23" w:rsidRPr="0072075E" w:rsidRDefault="00C36A23" w:rsidP="00E56AEC">
            <w:pPr>
              <w:pStyle w:val="Texto"/>
              <w:spacing w:after="80" w:line="224" w:lineRule="exact"/>
              <w:ind w:left="170" w:firstLine="0"/>
              <w:rPr>
                <w:rFonts w:asciiTheme="minorHAnsi" w:hAnsiTheme="minorHAnsi" w:cstheme="minorHAnsi"/>
                <w:sz w:val="14"/>
                <w:szCs w:val="14"/>
                <w:lang w:val="es-MX"/>
              </w:rPr>
            </w:pPr>
            <w:r w:rsidRPr="0072075E">
              <w:rPr>
                <w:rFonts w:asciiTheme="minorHAnsi" w:hAnsiTheme="minorHAnsi" w:cstheme="minorHAnsi"/>
                <w:sz w:val="14"/>
                <w:szCs w:val="14"/>
                <w:lang w:val="es-MX"/>
              </w:rPr>
              <w:t>Incremento en inversiones producido por revaluación</w:t>
            </w:r>
          </w:p>
        </w:tc>
        <w:tc>
          <w:tcPr>
            <w:tcW w:w="1371" w:type="dxa"/>
            <w:tcBorders>
              <w:top w:val="single" w:sz="6" w:space="0" w:color="auto"/>
              <w:left w:val="single" w:sz="6" w:space="0" w:color="auto"/>
              <w:bottom w:val="single" w:sz="6" w:space="0" w:color="auto"/>
              <w:right w:val="single" w:sz="6" w:space="0" w:color="auto"/>
            </w:tcBorders>
          </w:tcPr>
          <w:p w14:paraId="6B5DE456"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0</w:t>
            </w:r>
          </w:p>
        </w:tc>
        <w:tc>
          <w:tcPr>
            <w:tcW w:w="1418" w:type="dxa"/>
            <w:tcBorders>
              <w:top w:val="single" w:sz="6" w:space="0" w:color="auto"/>
              <w:left w:val="single" w:sz="6" w:space="0" w:color="auto"/>
              <w:bottom w:val="single" w:sz="6" w:space="0" w:color="auto"/>
              <w:right w:val="single" w:sz="6" w:space="0" w:color="auto"/>
            </w:tcBorders>
          </w:tcPr>
          <w:p w14:paraId="0C0D9CC6"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0</w:t>
            </w:r>
          </w:p>
        </w:tc>
      </w:tr>
      <w:tr w:rsidR="00C36A23" w:rsidRPr="0072075E" w14:paraId="14678A5F" w14:textId="77777777" w:rsidTr="007A7EC3">
        <w:trPr>
          <w:trHeight w:val="20"/>
        </w:trPr>
        <w:tc>
          <w:tcPr>
            <w:tcW w:w="3177" w:type="dxa"/>
            <w:tcBorders>
              <w:top w:val="single" w:sz="6" w:space="0" w:color="auto"/>
              <w:left w:val="single" w:sz="6" w:space="0" w:color="auto"/>
              <w:bottom w:val="single" w:sz="6" w:space="0" w:color="auto"/>
              <w:right w:val="single" w:sz="6" w:space="0" w:color="auto"/>
            </w:tcBorders>
          </w:tcPr>
          <w:p w14:paraId="2B2E5E2E" w14:textId="77777777" w:rsidR="00C36A23" w:rsidRPr="0072075E" w:rsidRDefault="00C36A23" w:rsidP="00E56AEC">
            <w:pPr>
              <w:pStyle w:val="Texto"/>
              <w:spacing w:after="80" w:line="224" w:lineRule="exact"/>
              <w:ind w:left="170" w:firstLine="0"/>
              <w:rPr>
                <w:rFonts w:asciiTheme="minorHAnsi" w:hAnsiTheme="minorHAnsi" w:cstheme="minorHAnsi"/>
                <w:sz w:val="14"/>
                <w:szCs w:val="14"/>
                <w:lang w:val="es-MX"/>
              </w:rPr>
            </w:pPr>
            <w:r w:rsidRPr="0072075E">
              <w:rPr>
                <w:rFonts w:asciiTheme="minorHAnsi" w:hAnsiTheme="minorHAnsi" w:cstheme="minorHAnsi"/>
                <w:sz w:val="14"/>
                <w:szCs w:val="14"/>
                <w:lang w:val="es-MX"/>
              </w:rPr>
              <w:t>Ganancia/pérdida en venta de bienes muebles, inmuebles e intangibles</w:t>
            </w:r>
          </w:p>
        </w:tc>
        <w:tc>
          <w:tcPr>
            <w:tcW w:w="1371" w:type="dxa"/>
            <w:tcBorders>
              <w:top w:val="single" w:sz="6" w:space="0" w:color="auto"/>
              <w:left w:val="single" w:sz="6" w:space="0" w:color="auto"/>
              <w:bottom w:val="single" w:sz="6" w:space="0" w:color="auto"/>
              <w:right w:val="single" w:sz="6" w:space="0" w:color="auto"/>
            </w:tcBorders>
          </w:tcPr>
          <w:p w14:paraId="2CDFC289"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0</w:t>
            </w:r>
          </w:p>
        </w:tc>
        <w:tc>
          <w:tcPr>
            <w:tcW w:w="1418" w:type="dxa"/>
            <w:tcBorders>
              <w:top w:val="single" w:sz="6" w:space="0" w:color="auto"/>
              <w:left w:val="single" w:sz="6" w:space="0" w:color="auto"/>
              <w:bottom w:val="single" w:sz="6" w:space="0" w:color="auto"/>
              <w:right w:val="single" w:sz="6" w:space="0" w:color="auto"/>
            </w:tcBorders>
          </w:tcPr>
          <w:p w14:paraId="1F36CD1D"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0</w:t>
            </w:r>
          </w:p>
        </w:tc>
      </w:tr>
      <w:tr w:rsidR="00C36A23" w:rsidRPr="0072075E" w14:paraId="3329B1F7" w14:textId="77777777" w:rsidTr="007A7EC3">
        <w:trPr>
          <w:trHeight w:val="20"/>
        </w:trPr>
        <w:tc>
          <w:tcPr>
            <w:tcW w:w="3177" w:type="dxa"/>
            <w:tcBorders>
              <w:top w:val="single" w:sz="6" w:space="0" w:color="auto"/>
              <w:left w:val="single" w:sz="6" w:space="0" w:color="auto"/>
              <w:bottom w:val="single" w:sz="6" w:space="0" w:color="auto"/>
              <w:right w:val="single" w:sz="6" w:space="0" w:color="auto"/>
            </w:tcBorders>
          </w:tcPr>
          <w:p w14:paraId="63341C83" w14:textId="77777777" w:rsidR="00C36A23" w:rsidRPr="0072075E" w:rsidRDefault="00C36A23" w:rsidP="00E56AEC">
            <w:pPr>
              <w:pStyle w:val="Texto"/>
              <w:spacing w:after="80" w:line="224" w:lineRule="exact"/>
              <w:ind w:left="170" w:firstLine="0"/>
              <w:rPr>
                <w:rFonts w:asciiTheme="minorHAnsi" w:hAnsiTheme="minorHAnsi" w:cstheme="minorHAnsi"/>
                <w:sz w:val="14"/>
                <w:szCs w:val="14"/>
                <w:lang w:val="es-MX"/>
              </w:rPr>
            </w:pPr>
            <w:r w:rsidRPr="0072075E">
              <w:rPr>
                <w:rFonts w:asciiTheme="minorHAnsi" w:hAnsiTheme="minorHAnsi" w:cstheme="minorHAnsi"/>
                <w:sz w:val="14"/>
                <w:szCs w:val="14"/>
                <w:lang w:val="es-MX"/>
              </w:rPr>
              <w:t>Incremento en cuentas por cobrar</w:t>
            </w:r>
          </w:p>
        </w:tc>
        <w:tc>
          <w:tcPr>
            <w:tcW w:w="1371" w:type="dxa"/>
            <w:tcBorders>
              <w:top w:val="single" w:sz="6" w:space="0" w:color="auto"/>
              <w:left w:val="single" w:sz="6" w:space="0" w:color="auto"/>
              <w:bottom w:val="single" w:sz="6" w:space="0" w:color="auto"/>
              <w:right w:val="single" w:sz="6" w:space="0" w:color="auto"/>
            </w:tcBorders>
          </w:tcPr>
          <w:p w14:paraId="6136C669"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0</w:t>
            </w:r>
          </w:p>
        </w:tc>
        <w:tc>
          <w:tcPr>
            <w:tcW w:w="1418" w:type="dxa"/>
            <w:tcBorders>
              <w:top w:val="single" w:sz="6" w:space="0" w:color="auto"/>
              <w:left w:val="single" w:sz="6" w:space="0" w:color="auto"/>
              <w:bottom w:val="single" w:sz="6" w:space="0" w:color="auto"/>
              <w:right w:val="single" w:sz="6" w:space="0" w:color="auto"/>
            </w:tcBorders>
          </w:tcPr>
          <w:p w14:paraId="0D669333" w14:textId="77777777" w:rsidR="00C36A23" w:rsidRPr="0072075E" w:rsidRDefault="00C36A23" w:rsidP="00E56AEC">
            <w:pPr>
              <w:pStyle w:val="Texto"/>
              <w:spacing w:after="80" w:line="224" w:lineRule="exact"/>
              <w:ind w:firstLine="0"/>
              <w:jc w:val="center"/>
              <w:rPr>
                <w:rFonts w:asciiTheme="minorHAnsi" w:hAnsiTheme="minorHAnsi" w:cstheme="minorHAnsi"/>
                <w:sz w:val="14"/>
                <w:szCs w:val="14"/>
                <w:lang w:val="es-MX"/>
              </w:rPr>
            </w:pPr>
            <w:r w:rsidRPr="0072075E">
              <w:rPr>
                <w:rFonts w:asciiTheme="minorHAnsi" w:hAnsiTheme="minorHAnsi" w:cstheme="minorHAnsi"/>
                <w:sz w:val="14"/>
                <w:szCs w:val="14"/>
                <w:lang w:val="es-MX"/>
              </w:rPr>
              <w:t>0</w:t>
            </w:r>
          </w:p>
        </w:tc>
      </w:tr>
      <w:tr w:rsidR="00C36A23" w:rsidRPr="0072075E" w14:paraId="28904350" w14:textId="77777777" w:rsidTr="00ED5825">
        <w:trPr>
          <w:trHeight w:val="20"/>
        </w:trPr>
        <w:tc>
          <w:tcPr>
            <w:tcW w:w="3177" w:type="dxa"/>
            <w:tcBorders>
              <w:top w:val="single" w:sz="6" w:space="0" w:color="auto"/>
              <w:left w:val="single" w:sz="6" w:space="0" w:color="auto"/>
              <w:bottom w:val="single" w:sz="6" w:space="0" w:color="auto"/>
              <w:right w:val="single" w:sz="6" w:space="0" w:color="auto"/>
            </w:tcBorders>
            <w:shd w:val="clear" w:color="auto" w:fill="9CC2E5" w:themeFill="accent5" w:themeFillTint="99"/>
          </w:tcPr>
          <w:p w14:paraId="619D3189" w14:textId="77777777" w:rsidR="00C36A23" w:rsidRPr="0072075E" w:rsidRDefault="00C36A23" w:rsidP="00E56AEC">
            <w:pPr>
              <w:pStyle w:val="Texto"/>
              <w:spacing w:after="80" w:line="224" w:lineRule="exact"/>
              <w:ind w:firstLine="0"/>
              <w:rPr>
                <w:rFonts w:asciiTheme="minorHAnsi" w:hAnsiTheme="minorHAnsi" w:cstheme="minorHAnsi"/>
                <w:sz w:val="14"/>
                <w:szCs w:val="14"/>
                <w:lang w:val="es-MX"/>
              </w:rPr>
            </w:pPr>
            <w:r w:rsidRPr="0072075E">
              <w:rPr>
                <w:rFonts w:asciiTheme="minorHAnsi" w:hAnsiTheme="minorHAnsi" w:cstheme="minorHAnsi"/>
                <w:b/>
                <w:bCs/>
                <w:color w:val="000000"/>
                <w:sz w:val="14"/>
                <w:szCs w:val="14"/>
                <w:lang w:eastAsia="es-MX"/>
              </w:rPr>
              <w:t>Flujos de Efectivo Netos de las Actividades de Operación</w:t>
            </w:r>
          </w:p>
        </w:tc>
        <w:tc>
          <w:tcPr>
            <w:tcW w:w="1371"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tcPr>
          <w:p w14:paraId="668248AE" w14:textId="77777777" w:rsidR="00C36A23" w:rsidRPr="0072075E" w:rsidRDefault="00C36A23" w:rsidP="00E56AEC">
            <w:pPr>
              <w:pStyle w:val="Texto"/>
              <w:spacing w:after="80" w:line="224" w:lineRule="exact"/>
              <w:ind w:firstLine="0"/>
              <w:jc w:val="center"/>
              <w:rPr>
                <w:rFonts w:asciiTheme="minorHAnsi" w:hAnsiTheme="minorHAnsi" w:cstheme="minorHAnsi"/>
                <w:b/>
                <w:sz w:val="14"/>
                <w:szCs w:val="14"/>
                <w:lang w:val="es-MX"/>
              </w:rPr>
            </w:pPr>
            <w:r w:rsidRPr="0072075E">
              <w:rPr>
                <w:rFonts w:asciiTheme="minorHAnsi" w:hAnsiTheme="minorHAnsi" w:cstheme="minorHAnsi"/>
                <w:b/>
                <w:sz w:val="14"/>
                <w:szCs w:val="14"/>
                <w:lang w:val="es-MX"/>
              </w:rPr>
              <w:t>-13,905,222.00</w:t>
            </w:r>
          </w:p>
        </w:tc>
        <w:tc>
          <w:tcPr>
            <w:tcW w:w="1418" w:type="dxa"/>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tcPr>
          <w:p w14:paraId="2F2B3B57" w14:textId="77777777" w:rsidR="00C36A23" w:rsidRPr="0072075E" w:rsidRDefault="00C36A23" w:rsidP="00E56AEC">
            <w:pPr>
              <w:pStyle w:val="Texto"/>
              <w:spacing w:after="80" w:line="224" w:lineRule="exact"/>
              <w:ind w:firstLine="0"/>
              <w:jc w:val="center"/>
              <w:rPr>
                <w:rFonts w:asciiTheme="minorHAnsi" w:hAnsiTheme="minorHAnsi" w:cstheme="minorHAnsi"/>
                <w:b/>
                <w:sz w:val="14"/>
                <w:szCs w:val="14"/>
                <w:lang w:val="es-MX"/>
              </w:rPr>
            </w:pPr>
            <w:r w:rsidRPr="0072075E">
              <w:rPr>
                <w:rFonts w:asciiTheme="minorHAnsi" w:hAnsiTheme="minorHAnsi" w:cstheme="minorHAnsi"/>
                <w:b/>
                <w:sz w:val="14"/>
                <w:szCs w:val="14"/>
                <w:lang w:val="es-MX"/>
              </w:rPr>
              <w:t>-19,933,397.00</w:t>
            </w:r>
          </w:p>
        </w:tc>
      </w:tr>
    </w:tbl>
    <w:p w14:paraId="41730B36" w14:textId="77777777" w:rsidR="00C36A23" w:rsidRPr="0072075E" w:rsidRDefault="00C36A23" w:rsidP="00C36A23">
      <w:pPr>
        <w:tabs>
          <w:tab w:val="left" w:pos="7815"/>
        </w:tabs>
        <w:spacing w:line="240" w:lineRule="auto"/>
        <w:jc w:val="both"/>
        <w:rPr>
          <w:rFonts w:asciiTheme="minorHAnsi" w:hAnsiTheme="minorHAnsi" w:cstheme="minorHAnsi"/>
          <w:b/>
          <w:i/>
          <w:iCs/>
          <w:sz w:val="20"/>
          <w:szCs w:val="20"/>
        </w:rPr>
      </w:pPr>
    </w:p>
    <w:p w14:paraId="62B4535F" w14:textId="77777777" w:rsidR="00C12F6B" w:rsidRDefault="00C12F6B" w:rsidP="00C36A23">
      <w:pPr>
        <w:tabs>
          <w:tab w:val="left" w:pos="7815"/>
        </w:tabs>
        <w:spacing w:line="240" w:lineRule="auto"/>
        <w:jc w:val="both"/>
        <w:rPr>
          <w:rFonts w:asciiTheme="minorHAnsi" w:hAnsiTheme="minorHAnsi" w:cstheme="minorHAnsi"/>
          <w:b/>
          <w:sz w:val="20"/>
          <w:szCs w:val="20"/>
        </w:rPr>
      </w:pPr>
    </w:p>
    <w:p w14:paraId="0B24E86D" w14:textId="77777777" w:rsidR="00C12F6B" w:rsidRDefault="00C12F6B" w:rsidP="00C36A23">
      <w:pPr>
        <w:tabs>
          <w:tab w:val="left" w:pos="7815"/>
        </w:tabs>
        <w:spacing w:line="240" w:lineRule="auto"/>
        <w:jc w:val="both"/>
        <w:rPr>
          <w:rFonts w:asciiTheme="minorHAnsi" w:hAnsiTheme="minorHAnsi" w:cstheme="minorHAnsi"/>
          <w:b/>
          <w:sz w:val="20"/>
          <w:szCs w:val="20"/>
        </w:rPr>
      </w:pPr>
    </w:p>
    <w:p w14:paraId="5B2B77F6" w14:textId="77777777" w:rsidR="00C12F6B" w:rsidRDefault="00C12F6B" w:rsidP="00C36A23">
      <w:pPr>
        <w:tabs>
          <w:tab w:val="left" w:pos="7815"/>
        </w:tabs>
        <w:spacing w:line="240" w:lineRule="auto"/>
        <w:jc w:val="both"/>
        <w:rPr>
          <w:rFonts w:asciiTheme="minorHAnsi" w:hAnsiTheme="minorHAnsi" w:cstheme="minorHAnsi"/>
          <w:b/>
          <w:sz w:val="20"/>
          <w:szCs w:val="20"/>
        </w:rPr>
      </w:pPr>
    </w:p>
    <w:p w14:paraId="7581E477" w14:textId="21F550DA" w:rsidR="00C36A23" w:rsidRPr="0072075E" w:rsidRDefault="00C36A23" w:rsidP="00C36A23">
      <w:pPr>
        <w:tabs>
          <w:tab w:val="left" w:pos="7815"/>
        </w:tabs>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lastRenderedPageBreak/>
        <w:t>V).- CONCILIACION ENTRE LOS INGRESOS PRESUPUESTARIOS Y CONTABLES, ASI COMO ENTRE LOS EGRESOS PRESUPUESTARIOS Y LOS GASTOS CONTABLES:</w:t>
      </w:r>
    </w:p>
    <w:p w14:paraId="13269EDF" w14:textId="77777777" w:rsidR="00C36A23" w:rsidRPr="0072075E" w:rsidRDefault="00C36A23" w:rsidP="00C36A23">
      <w:pPr>
        <w:spacing w:line="240" w:lineRule="auto"/>
        <w:jc w:val="both"/>
        <w:rPr>
          <w:rFonts w:asciiTheme="minorHAnsi" w:hAnsiTheme="minorHAnsi" w:cstheme="minorHAnsi"/>
          <w:b/>
          <w:i/>
          <w:iCs/>
          <w:sz w:val="20"/>
          <w:szCs w:val="20"/>
        </w:rPr>
      </w:pPr>
      <w:r w:rsidRPr="0072075E">
        <w:rPr>
          <w:rFonts w:asciiTheme="minorHAnsi" w:hAnsiTheme="minorHAnsi" w:cstheme="minorHAnsi"/>
          <w:b/>
          <w:i/>
          <w:iCs/>
          <w:sz w:val="20"/>
          <w:szCs w:val="20"/>
        </w:rPr>
        <w:t>1.- CONCILIACION INGRESOS PRESUPUESTARIOS Y CONTABLES:</w:t>
      </w:r>
    </w:p>
    <w:p w14:paraId="4BA98B61" w14:textId="77777777" w:rsidR="00C36A23" w:rsidRPr="0072075E" w:rsidRDefault="00C36A23" w:rsidP="00C36A23">
      <w:pPr>
        <w:spacing w:line="240" w:lineRule="auto"/>
        <w:jc w:val="both"/>
        <w:rPr>
          <w:rFonts w:asciiTheme="minorHAnsi" w:hAnsiTheme="minorHAnsi" w:cstheme="minorHAnsi"/>
          <w:b/>
          <w:i/>
          <w:iCs/>
          <w:sz w:val="20"/>
          <w:szCs w:val="20"/>
        </w:rPr>
      </w:pPr>
      <w:r w:rsidRPr="0072075E">
        <w:rPr>
          <w:rFonts w:asciiTheme="minorHAnsi" w:hAnsiTheme="minorHAnsi" w:cstheme="minorHAnsi"/>
          <w:b/>
          <w:i/>
          <w:iCs/>
          <w:noProof/>
          <w:sz w:val="20"/>
          <w:szCs w:val="20"/>
        </w:rPr>
        <w:drawing>
          <wp:inline distT="0" distB="0" distL="0" distR="0" wp14:anchorId="7E724CB1" wp14:editId="01F529B3">
            <wp:extent cx="5334635" cy="2264111"/>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337969" cy="2265526"/>
                    </a:xfrm>
                    <a:prstGeom prst="rect">
                      <a:avLst/>
                    </a:prstGeom>
                  </pic:spPr>
                </pic:pic>
              </a:graphicData>
            </a:graphic>
          </wp:inline>
        </w:drawing>
      </w:r>
    </w:p>
    <w:p w14:paraId="4254F52F" w14:textId="77777777" w:rsidR="00C36A23" w:rsidRPr="0072075E" w:rsidRDefault="00C36A23" w:rsidP="00C36A23">
      <w:pPr>
        <w:tabs>
          <w:tab w:val="left" w:pos="1139"/>
        </w:tabs>
        <w:spacing w:line="240" w:lineRule="auto"/>
        <w:jc w:val="both"/>
        <w:rPr>
          <w:rFonts w:asciiTheme="minorHAnsi" w:hAnsiTheme="minorHAnsi" w:cstheme="minorHAnsi"/>
          <w:b/>
          <w:i/>
          <w:iCs/>
          <w:sz w:val="20"/>
          <w:szCs w:val="20"/>
        </w:rPr>
      </w:pPr>
      <w:r w:rsidRPr="0072075E">
        <w:rPr>
          <w:rFonts w:asciiTheme="minorHAnsi" w:hAnsiTheme="minorHAnsi" w:cstheme="minorHAnsi"/>
          <w:b/>
          <w:i/>
          <w:iCs/>
          <w:sz w:val="20"/>
          <w:szCs w:val="20"/>
        </w:rPr>
        <w:t>2.- CONCILIACION EGRESOS PRESUPUESTARIOS Y LOS GASTOS CONTABLES</w:t>
      </w:r>
    </w:p>
    <w:p w14:paraId="504EE9F5" w14:textId="77777777" w:rsidR="00C36A23" w:rsidRPr="0072075E" w:rsidRDefault="00C36A23" w:rsidP="00C36A23">
      <w:pPr>
        <w:tabs>
          <w:tab w:val="left" w:pos="1139"/>
        </w:tabs>
        <w:spacing w:line="240" w:lineRule="auto"/>
        <w:jc w:val="both"/>
        <w:rPr>
          <w:rFonts w:asciiTheme="minorHAnsi" w:hAnsiTheme="minorHAnsi" w:cstheme="minorHAnsi"/>
          <w:b/>
          <w:i/>
          <w:iCs/>
          <w:sz w:val="20"/>
          <w:szCs w:val="20"/>
        </w:rPr>
      </w:pPr>
      <w:r w:rsidRPr="0072075E">
        <w:rPr>
          <w:rFonts w:asciiTheme="minorHAnsi" w:hAnsiTheme="minorHAnsi" w:cstheme="minorHAnsi"/>
          <w:b/>
          <w:i/>
          <w:iCs/>
          <w:noProof/>
          <w:sz w:val="20"/>
          <w:szCs w:val="20"/>
        </w:rPr>
        <w:drawing>
          <wp:inline distT="0" distB="0" distL="0" distR="0" wp14:anchorId="354D7432" wp14:editId="776F7688">
            <wp:extent cx="5400000" cy="402891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400000" cy="4028919"/>
                    </a:xfrm>
                    <a:prstGeom prst="rect">
                      <a:avLst/>
                    </a:prstGeom>
                  </pic:spPr>
                </pic:pic>
              </a:graphicData>
            </a:graphic>
          </wp:inline>
        </w:drawing>
      </w:r>
    </w:p>
    <w:p w14:paraId="21A7B38F" w14:textId="2AA7DFF1" w:rsidR="00C12F6B" w:rsidRPr="0072075E" w:rsidRDefault="00B4190F" w:rsidP="00C12F6B">
      <w:pPr>
        <w:tabs>
          <w:tab w:val="left" w:pos="1139"/>
        </w:tabs>
        <w:spacing w:line="240" w:lineRule="auto"/>
        <w:jc w:val="center"/>
        <w:rPr>
          <w:rFonts w:asciiTheme="minorHAnsi" w:hAnsiTheme="minorHAnsi" w:cstheme="minorHAnsi"/>
          <w:b/>
          <w:iCs/>
          <w:u w:val="single"/>
        </w:rPr>
      </w:pPr>
      <w:r>
        <w:rPr>
          <w:rFonts w:asciiTheme="minorHAnsi" w:hAnsiTheme="minorHAnsi" w:cstheme="minorHAnsi"/>
          <w:b/>
          <w:iCs/>
          <w:u w:val="single"/>
        </w:rPr>
        <w:lastRenderedPageBreak/>
        <w:t xml:space="preserve">2. </w:t>
      </w:r>
      <w:r w:rsidR="00C12F6B" w:rsidRPr="0072075E">
        <w:rPr>
          <w:rFonts w:asciiTheme="minorHAnsi" w:hAnsiTheme="minorHAnsi" w:cstheme="minorHAnsi"/>
          <w:b/>
          <w:iCs/>
          <w:u w:val="single"/>
        </w:rPr>
        <w:t>N O T A S   DE   M E M O R I A (NM):</w:t>
      </w:r>
    </w:p>
    <w:p w14:paraId="39A04533" w14:textId="77777777" w:rsidR="00C12F6B" w:rsidRPr="0072075E" w:rsidRDefault="00C12F6B" w:rsidP="00C12F6B">
      <w:pPr>
        <w:tabs>
          <w:tab w:val="left" w:pos="1139"/>
        </w:tabs>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NM-01.-CUENTAS DE ORDEN:</w:t>
      </w:r>
    </w:p>
    <w:p w14:paraId="548B7D9C" w14:textId="77777777" w:rsidR="00C12F6B" w:rsidRPr="0072075E" w:rsidRDefault="00C12F6B" w:rsidP="00C12F6B">
      <w:pPr>
        <w:tabs>
          <w:tab w:val="left" w:pos="1139"/>
        </w:tabs>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CUENTAS DE ORDEN CONTABLE:</w:t>
      </w:r>
    </w:p>
    <w:p w14:paraId="065E9979" w14:textId="77777777" w:rsidR="00C12F6B" w:rsidRPr="0072075E" w:rsidRDefault="00C12F6B" w:rsidP="00C12F6B">
      <w:pPr>
        <w:tabs>
          <w:tab w:val="left" w:pos="1139"/>
        </w:tabs>
        <w:spacing w:line="240" w:lineRule="auto"/>
        <w:jc w:val="both"/>
        <w:rPr>
          <w:rFonts w:asciiTheme="minorHAnsi" w:hAnsiTheme="minorHAnsi" w:cstheme="minorHAnsi"/>
          <w:b/>
          <w:sz w:val="20"/>
          <w:szCs w:val="20"/>
          <w:u w:val="single"/>
        </w:rPr>
      </w:pPr>
      <w:r w:rsidRPr="0072075E">
        <w:rPr>
          <w:rFonts w:asciiTheme="minorHAnsi" w:hAnsiTheme="minorHAnsi" w:cstheme="minorHAnsi"/>
          <w:b/>
          <w:i/>
          <w:iCs/>
          <w:sz w:val="20"/>
          <w:szCs w:val="20"/>
          <w:u w:val="single"/>
        </w:rPr>
        <w:t>VALORES</w:t>
      </w:r>
      <w:r w:rsidRPr="0072075E">
        <w:rPr>
          <w:rFonts w:asciiTheme="minorHAnsi" w:hAnsiTheme="minorHAnsi" w:cstheme="minorHAnsi"/>
          <w:b/>
          <w:sz w:val="20"/>
          <w:szCs w:val="20"/>
          <w:u w:val="single"/>
        </w:rPr>
        <w:t>:</w:t>
      </w:r>
    </w:p>
    <w:p w14:paraId="76327B97" w14:textId="77777777" w:rsidR="00C12F6B" w:rsidRPr="0072075E" w:rsidRDefault="00C12F6B" w:rsidP="00C12F6B">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Al 31 de diciembre de 2022 en las cuentas de orden contable no existieron valores a registrar.</w:t>
      </w:r>
    </w:p>
    <w:p w14:paraId="09BC3862" w14:textId="77777777" w:rsidR="00C12F6B" w:rsidRPr="0072075E" w:rsidRDefault="00C12F6B" w:rsidP="00C12F6B">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i/>
          <w:iCs/>
          <w:sz w:val="20"/>
          <w:szCs w:val="20"/>
          <w:u w:val="single"/>
        </w:rPr>
        <w:t>EMISION DE OBLIGACIONES:</w:t>
      </w:r>
    </w:p>
    <w:p w14:paraId="14CBCA11" w14:textId="77777777" w:rsidR="00C12F6B" w:rsidRPr="0072075E" w:rsidRDefault="00C12F6B" w:rsidP="00C12F6B">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Al 31 de diciembre de 2022 en las cuentas de orden contable no existieron emisión de obligaciones a registrar.</w:t>
      </w:r>
    </w:p>
    <w:p w14:paraId="6913A612" w14:textId="77777777" w:rsidR="00C12F6B" w:rsidRPr="0072075E" w:rsidRDefault="00C12F6B" w:rsidP="00C12F6B">
      <w:pPr>
        <w:tabs>
          <w:tab w:val="left" w:pos="1139"/>
        </w:tabs>
        <w:spacing w:line="240" w:lineRule="auto"/>
        <w:jc w:val="both"/>
        <w:rPr>
          <w:rFonts w:asciiTheme="minorHAnsi" w:hAnsiTheme="minorHAnsi" w:cstheme="minorHAnsi"/>
          <w:b/>
          <w:sz w:val="20"/>
          <w:szCs w:val="20"/>
          <w:u w:val="single"/>
        </w:rPr>
      </w:pPr>
      <w:r w:rsidRPr="0072075E">
        <w:rPr>
          <w:rFonts w:asciiTheme="minorHAnsi" w:hAnsiTheme="minorHAnsi" w:cstheme="minorHAnsi"/>
          <w:b/>
          <w:i/>
          <w:iCs/>
          <w:sz w:val="20"/>
          <w:szCs w:val="20"/>
          <w:u w:val="single"/>
        </w:rPr>
        <w:t>AVALES Y GARANTIAS</w:t>
      </w:r>
      <w:r w:rsidRPr="0072075E">
        <w:rPr>
          <w:rFonts w:asciiTheme="minorHAnsi" w:hAnsiTheme="minorHAnsi" w:cstheme="minorHAnsi"/>
          <w:b/>
          <w:sz w:val="20"/>
          <w:szCs w:val="20"/>
          <w:u w:val="single"/>
        </w:rPr>
        <w:t>:</w:t>
      </w:r>
    </w:p>
    <w:p w14:paraId="31D6EDB6" w14:textId="77777777" w:rsidR="00C12F6B" w:rsidRPr="0072075E" w:rsidRDefault="00C12F6B" w:rsidP="00C12F6B">
      <w:pPr>
        <w:spacing w:after="0" w:line="240" w:lineRule="auto"/>
        <w:jc w:val="both"/>
        <w:rPr>
          <w:rFonts w:asciiTheme="minorHAnsi" w:eastAsia="Times New Roman" w:hAnsiTheme="minorHAnsi" w:cstheme="minorHAnsi"/>
          <w:b/>
          <w:bCs/>
          <w:color w:val="000000"/>
          <w:sz w:val="20"/>
          <w:szCs w:val="20"/>
          <w:lang w:eastAsia="es-MX"/>
        </w:rPr>
      </w:pPr>
      <w:r w:rsidRPr="0072075E">
        <w:rPr>
          <w:rFonts w:asciiTheme="minorHAnsi" w:eastAsia="Times New Roman" w:hAnsiTheme="minorHAnsi" w:cstheme="minorHAnsi"/>
          <w:b/>
          <w:bCs/>
          <w:i/>
          <w:iCs/>
          <w:color w:val="000000"/>
          <w:sz w:val="20"/>
          <w:szCs w:val="20"/>
          <w:lang w:eastAsia="es-MX"/>
        </w:rPr>
        <w:t>INFORMACION POR DERECHO DE AGUA POTABLE</w:t>
      </w:r>
      <w:r w:rsidRPr="0072075E">
        <w:rPr>
          <w:rFonts w:asciiTheme="minorHAnsi" w:eastAsia="Times New Roman" w:hAnsiTheme="minorHAnsi" w:cstheme="minorHAnsi"/>
          <w:b/>
          <w:bCs/>
          <w:color w:val="000000"/>
          <w:sz w:val="20"/>
          <w:szCs w:val="20"/>
          <w:lang w:eastAsia="es-MX"/>
        </w:rPr>
        <w:t>:</w:t>
      </w:r>
    </w:p>
    <w:p w14:paraId="1D6A2B8C" w14:textId="77777777" w:rsidR="00C12F6B" w:rsidRPr="0072075E" w:rsidRDefault="00C12F6B" w:rsidP="00C12F6B">
      <w:pPr>
        <w:spacing w:after="0" w:line="240" w:lineRule="auto"/>
        <w:jc w:val="both"/>
        <w:rPr>
          <w:rFonts w:asciiTheme="minorHAnsi" w:eastAsia="Times New Roman" w:hAnsiTheme="minorHAnsi" w:cstheme="minorHAnsi"/>
          <w:b/>
          <w:bCs/>
          <w:color w:val="000000"/>
          <w:sz w:val="20"/>
          <w:szCs w:val="20"/>
          <w:lang w:eastAsia="es-MX"/>
        </w:rPr>
      </w:pPr>
    </w:p>
    <w:p w14:paraId="0D1557D4" w14:textId="77777777" w:rsidR="00C12F6B" w:rsidRPr="0072075E" w:rsidRDefault="00C12F6B" w:rsidP="00C12F6B">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Cabe señalar que después de agotar las gestiones de cobro, la cartera vencida al 31 de diciembre del 2022 por concepto de derechos de agua potable y rezagos es por la cantidad de </w:t>
      </w:r>
      <w:r w:rsidRPr="0072075E">
        <w:rPr>
          <w:rFonts w:asciiTheme="minorHAnsi" w:eastAsia="Times New Roman" w:hAnsiTheme="minorHAnsi" w:cstheme="minorHAnsi"/>
          <w:b/>
          <w:bCs/>
          <w:color w:val="000000"/>
          <w:sz w:val="20"/>
          <w:szCs w:val="20"/>
          <w:lang w:eastAsia="es-MX"/>
        </w:rPr>
        <w:t xml:space="preserve">$ 22,519,864.00 </w:t>
      </w:r>
      <w:r w:rsidRPr="0072075E">
        <w:rPr>
          <w:rFonts w:asciiTheme="minorHAnsi" w:eastAsia="Times New Roman" w:hAnsiTheme="minorHAnsi" w:cstheme="minorHAnsi"/>
          <w:bCs/>
          <w:color w:val="000000"/>
          <w:sz w:val="20"/>
          <w:szCs w:val="20"/>
          <w:lang w:eastAsia="es-MX"/>
        </w:rPr>
        <w:t>(Son: Veintidós millones quinientos diecinueve mil ochocientos sesenta y cuatro 00/100 M.N.) integrándose de la siguiente:</w:t>
      </w:r>
    </w:p>
    <w:p w14:paraId="06D71BD0" w14:textId="77777777" w:rsidR="00C12F6B" w:rsidRPr="0072075E" w:rsidRDefault="00C12F6B" w:rsidP="00C12F6B">
      <w:pPr>
        <w:spacing w:after="0" w:line="240" w:lineRule="auto"/>
        <w:jc w:val="both"/>
        <w:rPr>
          <w:rFonts w:asciiTheme="minorHAnsi" w:eastAsia="Times New Roman" w:hAnsiTheme="minorHAnsi" w:cstheme="minorHAnsi"/>
          <w:bCs/>
          <w:color w:val="000000"/>
          <w:sz w:val="20"/>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2"/>
        <w:gridCol w:w="4416"/>
      </w:tblGrid>
      <w:tr w:rsidR="00C12F6B" w:rsidRPr="0072075E" w14:paraId="668BD391" w14:textId="77777777" w:rsidTr="00E56AEC">
        <w:tc>
          <w:tcPr>
            <w:tcW w:w="4527" w:type="dxa"/>
            <w:shd w:val="clear" w:color="auto" w:fill="9CC2E5" w:themeFill="accent5" w:themeFillTint="99"/>
          </w:tcPr>
          <w:p w14:paraId="0552AC18" w14:textId="77777777" w:rsidR="00C12F6B" w:rsidRPr="0072075E" w:rsidRDefault="00C12F6B" w:rsidP="00E56AEC">
            <w:pPr>
              <w:spacing w:after="0" w:line="240" w:lineRule="auto"/>
              <w:jc w:val="center"/>
              <w:rPr>
                <w:rFonts w:asciiTheme="minorHAnsi" w:eastAsia="Times New Roman" w:hAnsiTheme="minorHAnsi" w:cstheme="minorHAnsi"/>
                <w:b/>
                <w:color w:val="000000"/>
                <w:sz w:val="14"/>
                <w:szCs w:val="14"/>
                <w:lang w:eastAsia="es-MX"/>
              </w:rPr>
            </w:pPr>
            <w:r w:rsidRPr="0072075E">
              <w:rPr>
                <w:rFonts w:asciiTheme="minorHAnsi" w:eastAsia="Times New Roman" w:hAnsiTheme="minorHAnsi" w:cstheme="minorHAnsi"/>
                <w:b/>
                <w:color w:val="000000"/>
                <w:sz w:val="14"/>
                <w:szCs w:val="14"/>
                <w:lang w:eastAsia="es-MX"/>
              </w:rPr>
              <w:t>SERVICIOS DE AGUA POTABLE</w:t>
            </w:r>
          </w:p>
        </w:tc>
        <w:tc>
          <w:tcPr>
            <w:tcW w:w="4527" w:type="dxa"/>
            <w:shd w:val="clear" w:color="auto" w:fill="9CC2E5" w:themeFill="accent5" w:themeFillTint="99"/>
          </w:tcPr>
          <w:p w14:paraId="4FA0CAAB" w14:textId="77777777" w:rsidR="00C12F6B" w:rsidRPr="0072075E" w:rsidRDefault="00C12F6B" w:rsidP="00E56AEC">
            <w:pPr>
              <w:spacing w:after="0" w:line="240" w:lineRule="auto"/>
              <w:jc w:val="center"/>
              <w:rPr>
                <w:rFonts w:asciiTheme="minorHAnsi" w:eastAsia="Times New Roman" w:hAnsiTheme="minorHAnsi" w:cstheme="minorHAnsi"/>
                <w:b/>
                <w:color w:val="000000"/>
                <w:sz w:val="14"/>
                <w:szCs w:val="14"/>
                <w:lang w:eastAsia="es-MX"/>
              </w:rPr>
            </w:pPr>
            <w:r w:rsidRPr="0072075E">
              <w:rPr>
                <w:rFonts w:asciiTheme="minorHAnsi" w:eastAsia="Times New Roman" w:hAnsiTheme="minorHAnsi" w:cstheme="minorHAnsi"/>
                <w:b/>
                <w:color w:val="000000"/>
                <w:sz w:val="14"/>
                <w:szCs w:val="14"/>
                <w:lang w:eastAsia="es-MX"/>
              </w:rPr>
              <w:t>IMPORTE</w:t>
            </w:r>
          </w:p>
        </w:tc>
      </w:tr>
      <w:tr w:rsidR="00C12F6B" w:rsidRPr="0072075E" w14:paraId="7D1FA0B1" w14:textId="77777777" w:rsidTr="00E56AEC">
        <w:tc>
          <w:tcPr>
            <w:tcW w:w="4527" w:type="dxa"/>
            <w:shd w:val="clear" w:color="auto" w:fill="auto"/>
          </w:tcPr>
          <w:p w14:paraId="1D404C87" w14:textId="77777777" w:rsidR="00C12F6B" w:rsidRPr="0072075E" w:rsidRDefault="00C12F6B" w:rsidP="00E56AEC">
            <w:pPr>
              <w:spacing w:after="0" w:line="240" w:lineRule="auto"/>
              <w:jc w:val="both"/>
              <w:rPr>
                <w:rFonts w:asciiTheme="minorHAnsi" w:eastAsia="Times New Roman" w:hAnsiTheme="minorHAnsi" w:cstheme="minorHAnsi"/>
                <w:bCs/>
                <w:color w:val="000000"/>
                <w:sz w:val="14"/>
                <w:szCs w:val="14"/>
                <w:lang w:eastAsia="es-MX"/>
              </w:rPr>
            </w:pPr>
            <w:r w:rsidRPr="0072075E">
              <w:rPr>
                <w:rFonts w:asciiTheme="minorHAnsi" w:eastAsia="Times New Roman" w:hAnsiTheme="minorHAnsi" w:cstheme="minorHAnsi"/>
                <w:bCs/>
                <w:color w:val="000000"/>
                <w:sz w:val="14"/>
                <w:szCs w:val="14"/>
                <w:lang w:eastAsia="es-MX"/>
              </w:rPr>
              <w:t>CABECERA MUNICIPAL</w:t>
            </w:r>
          </w:p>
        </w:tc>
        <w:tc>
          <w:tcPr>
            <w:tcW w:w="4527" w:type="dxa"/>
            <w:shd w:val="clear" w:color="auto" w:fill="auto"/>
          </w:tcPr>
          <w:p w14:paraId="46C48B45" w14:textId="77777777" w:rsidR="00C12F6B" w:rsidRPr="0072075E" w:rsidRDefault="00C12F6B" w:rsidP="00E56AEC">
            <w:pPr>
              <w:spacing w:after="0" w:line="240" w:lineRule="auto"/>
              <w:jc w:val="right"/>
              <w:rPr>
                <w:rFonts w:asciiTheme="minorHAnsi" w:eastAsia="Times New Roman" w:hAnsiTheme="minorHAnsi" w:cstheme="minorHAnsi"/>
                <w:bCs/>
                <w:color w:val="000000"/>
                <w:sz w:val="14"/>
                <w:szCs w:val="14"/>
                <w:lang w:eastAsia="es-MX"/>
              </w:rPr>
            </w:pPr>
            <w:r w:rsidRPr="0072075E">
              <w:rPr>
                <w:rFonts w:asciiTheme="minorHAnsi" w:eastAsia="Times New Roman" w:hAnsiTheme="minorHAnsi" w:cstheme="minorHAnsi"/>
                <w:bCs/>
                <w:color w:val="000000"/>
                <w:sz w:val="14"/>
                <w:szCs w:val="14"/>
                <w:lang w:eastAsia="es-MX"/>
              </w:rPr>
              <w:t>22,519,864.00</w:t>
            </w:r>
          </w:p>
        </w:tc>
      </w:tr>
    </w:tbl>
    <w:p w14:paraId="4164A335" w14:textId="77777777" w:rsidR="00C12F6B" w:rsidRPr="0072075E" w:rsidRDefault="00C12F6B" w:rsidP="00C12F6B">
      <w:pPr>
        <w:spacing w:after="0" w:line="240" w:lineRule="auto"/>
        <w:jc w:val="both"/>
        <w:rPr>
          <w:rFonts w:asciiTheme="minorHAnsi" w:eastAsia="Times New Roman" w:hAnsiTheme="minorHAnsi" w:cstheme="minorHAnsi"/>
          <w:b/>
          <w:bCs/>
          <w:i/>
          <w:iCs/>
          <w:color w:val="000000"/>
          <w:sz w:val="20"/>
          <w:szCs w:val="20"/>
          <w:lang w:eastAsia="es-MX"/>
        </w:rPr>
      </w:pPr>
    </w:p>
    <w:p w14:paraId="4CD5FA4D" w14:textId="77777777" w:rsidR="00C12F6B" w:rsidRPr="0072075E" w:rsidRDefault="00C12F6B" w:rsidP="00C12F6B">
      <w:pPr>
        <w:spacing w:after="0" w:line="240" w:lineRule="auto"/>
        <w:jc w:val="both"/>
        <w:rPr>
          <w:rFonts w:asciiTheme="minorHAnsi" w:eastAsia="Times New Roman" w:hAnsiTheme="minorHAnsi" w:cstheme="minorHAnsi"/>
          <w:b/>
          <w:bCs/>
          <w:i/>
          <w:iCs/>
          <w:color w:val="000000"/>
          <w:sz w:val="20"/>
          <w:szCs w:val="20"/>
          <w:lang w:eastAsia="es-MX"/>
        </w:rPr>
      </w:pPr>
      <w:r w:rsidRPr="0072075E">
        <w:rPr>
          <w:rFonts w:asciiTheme="minorHAnsi" w:eastAsia="Times New Roman" w:hAnsiTheme="minorHAnsi" w:cstheme="minorHAnsi"/>
          <w:b/>
          <w:bCs/>
          <w:i/>
          <w:iCs/>
          <w:color w:val="000000"/>
          <w:sz w:val="20"/>
          <w:szCs w:val="20"/>
          <w:lang w:eastAsia="es-MX"/>
        </w:rPr>
        <w:t>INFORMACION DEL IMPUESTO PREDIAL</w:t>
      </w:r>
      <w:r w:rsidRPr="0072075E">
        <w:rPr>
          <w:rFonts w:asciiTheme="minorHAnsi" w:eastAsia="Times New Roman" w:hAnsiTheme="minorHAnsi" w:cstheme="minorHAnsi"/>
          <w:b/>
          <w:bCs/>
          <w:color w:val="000000"/>
          <w:sz w:val="20"/>
          <w:szCs w:val="20"/>
          <w:lang w:eastAsia="es-MX"/>
        </w:rPr>
        <w:t>:</w:t>
      </w:r>
    </w:p>
    <w:p w14:paraId="47F031D7" w14:textId="77777777" w:rsidR="00C12F6B" w:rsidRPr="0072075E" w:rsidRDefault="00C12F6B" w:rsidP="00C12F6B">
      <w:pPr>
        <w:spacing w:after="0" w:line="240" w:lineRule="auto"/>
        <w:jc w:val="both"/>
        <w:rPr>
          <w:rFonts w:asciiTheme="minorHAnsi" w:eastAsia="Times New Roman" w:hAnsiTheme="minorHAnsi" w:cstheme="minorHAnsi"/>
          <w:b/>
          <w:bCs/>
          <w:color w:val="000000"/>
          <w:sz w:val="20"/>
          <w:szCs w:val="20"/>
          <w:lang w:eastAsia="es-MX"/>
        </w:rPr>
      </w:pPr>
    </w:p>
    <w:p w14:paraId="64B4E516" w14:textId="77777777" w:rsidR="00C12F6B" w:rsidRPr="0072075E" w:rsidRDefault="00C12F6B" w:rsidP="00C12F6B">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Del total del padrón del predial el importe de la cartera vencida al 31 de diciembre de 2022 por concepto de predial urbano y predial rústico es por la cantidad de </w:t>
      </w:r>
      <w:r w:rsidRPr="0072075E">
        <w:rPr>
          <w:rFonts w:asciiTheme="minorHAnsi" w:eastAsia="Times New Roman" w:hAnsiTheme="minorHAnsi" w:cstheme="minorHAnsi"/>
          <w:b/>
          <w:bCs/>
          <w:color w:val="000000"/>
          <w:sz w:val="20"/>
          <w:szCs w:val="20"/>
          <w:lang w:eastAsia="es-MX"/>
        </w:rPr>
        <w:t xml:space="preserve">$ 8,861,250.00 </w:t>
      </w:r>
      <w:r w:rsidRPr="0072075E">
        <w:rPr>
          <w:rFonts w:asciiTheme="minorHAnsi" w:eastAsia="Times New Roman" w:hAnsiTheme="minorHAnsi" w:cstheme="minorHAnsi"/>
          <w:bCs/>
          <w:color w:val="000000"/>
          <w:sz w:val="20"/>
          <w:szCs w:val="20"/>
          <w:lang w:eastAsia="es-MX"/>
        </w:rPr>
        <w:t>(Son: Ocho millones ochocientos sesenta y un mil doscientos cincuenta 00/100 M.N.) integrándose de la siguiente manera:</w:t>
      </w:r>
    </w:p>
    <w:p w14:paraId="0AC570FC" w14:textId="77777777" w:rsidR="00C12F6B" w:rsidRPr="0072075E" w:rsidRDefault="00C12F6B" w:rsidP="00C12F6B">
      <w:pPr>
        <w:spacing w:after="0" w:line="240" w:lineRule="auto"/>
        <w:jc w:val="both"/>
        <w:rPr>
          <w:rFonts w:asciiTheme="minorHAnsi" w:eastAsia="Times New Roman" w:hAnsiTheme="minorHAnsi" w:cstheme="minorHAnsi"/>
          <w:bCs/>
          <w:color w:val="000000"/>
          <w:sz w:val="20"/>
          <w:szCs w:val="20"/>
          <w:lang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0"/>
        <w:gridCol w:w="4418"/>
      </w:tblGrid>
      <w:tr w:rsidR="00C12F6B" w:rsidRPr="0072075E" w14:paraId="4476AC87" w14:textId="77777777" w:rsidTr="00E56AEC">
        <w:tc>
          <w:tcPr>
            <w:tcW w:w="4410" w:type="dxa"/>
            <w:shd w:val="clear" w:color="auto" w:fill="9CC2E5" w:themeFill="accent5" w:themeFillTint="99"/>
          </w:tcPr>
          <w:p w14:paraId="538C2DEA" w14:textId="77777777" w:rsidR="00C12F6B" w:rsidRPr="0072075E" w:rsidRDefault="00C12F6B" w:rsidP="00E56AEC">
            <w:pPr>
              <w:spacing w:after="0" w:line="240" w:lineRule="auto"/>
              <w:jc w:val="center"/>
              <w:rPr>
                <w:rFonts w:asciiTheme="minorHAnsi" w:eastAsia="Times New Roman" w:hAnsiTheme="minorHAnsi" w:cstheme="minorHAnsi"/>
                <w:b/>
                <w:color w:val="000000"/>
                <w:sz w:val="14"/>
                <w:szCs w:val="14"/>
                <w:lang w:eastAsia="es-MX"/>
              </w:rPr>
            </w:pPr>
            <w:r w:rsidRPr="0072075E">
              <w:rPr>
                <w:rFonts w:asciiTheme="minorHAnsi" w:eastAsia="Times New Roman" w:hAnsiTheme="minorHAnsi" w:cstheme="minorHAnsi"/>
                <w:b/>
                <w:color w:val="000000"/>
                <w:sz w:val="14"/>
                <w:szCs w:val="14"/>
                <w:lang w:eastAsia="es-MX"/>
              </w:rPr>
              <w:t>IMPUESTO PREDIAL</w:t>
            </w:r>
          </w:p>
        </w:tc>
        <w:tc>
          <w:tcPr>
            <w:tcW w:w="4418" w:type="dxa"/>
            <w:shd w:val="clear" w:color="auto" w:fill="9CC2E5" w:themeFill="accent5" w:themeFillTint="99"/>
          </w:tcPr>
          <w:p w14:paraId="43CA56F4" w14:textId="77777777" w:rsidR="00C12F6B" w:rsidRPr="0072075E" w:rsidRDefault="00C12F6B" w:rsidP="00E56AEC">
            <w:pPr>
              <w:spacing w:after="0" w:line="240" w:lineRule="auto"/>
              <w:jc w:val="center"/>
              <w:rPr>
                <w:rFonts w:asciiTheme="minorHAnsi" w:eastAsia="Times New Roman" w:hAnsiTheme="minorHAnsi" w:cstheme="minorHAnsi"/>
                <w:b/>
                <w:color w:val="000000"/>
                <w:sz w:val="14"/>
                <w:szCs w:val="14"/>
                <w:lang w:eastAsia="es-MX"/>
              </w:rPr>
            </w:pPr>
            <w:r w:rsidRPr="0072075E">
              <w:rPr>
                <w:rFonts w:asciiTheme="minorHAnsi" w:eastAsia="Times New Roman" w:hAnsiTheme="minorHAnsi" w:cstheme="minorHAnsi"/>
                <w:b/>
                <w:color w:val="000000"/>
                <w:sz w:val="14"/>
                <w:szCs w:val="14"/>
                <w:lang w:eastAsia="es-MX"/>
              </w:rPr>
              <w:t>IMPORTE</w:t>
            </w:r>
          </w:p>
        </w:tc>
      </w:tr>
      <w:tr w:rsidR="00C12F6B" w:rsidRPr="0072075E" w14:paraId="339888F4" w14:textId="77777777" w:rsidTr="00E56AEC">
        <w:tc>
          <w:tcPr>
            <w:tcW w:w="4410" w:type="dxa"/>
            <w:shd w:val="clear" w:color="auto" w:fill="auto"/>
          </w:tcPr>
          <w:p w14:paraId="17C58160" w14:textId="77777777" w:rsidR="00C12F6B" w:rsidRPr="0072075E" w:rsidRDefault="00C12F6B" w:rsidP="00E56AEC">
            <w:pPr>
              <w:spacing w:after="0" w:line="240" w:lineRule="auto"/>
              <w:jc w:val="both"/>
              <w:rPr>
                <w:rFonts w:asciiTheme="minorHAnsi" w:eastAsia="Times New Roman" w:hAnsiTheme="minorHAnsi" w:cstheme="minorHAnsi"/>
                <w:bCs/>
                <w:color w:val="000000"/>
                <w:sz w:val="14"/>
                <w:szCs w:val="14"/>
                <w:lang w:eastAsia="es-MX"/>
              </w:rPr>
            </w:pPr>
            <w:r w:rsidRPr="0072075E">
              <w:rPr>
                <w:rFonts w:asciiTheme="minorHAnsi" w:eastAsia="Times New Roman" w:hAnsiTheme="minorHAnsi" w:cstheme="minorHAnsi"/>
                <w:bCs/>
                <w:color w:val="000000"/>
                <w:sz w:val="14"/>
                <w:szCs w:val="14"/>
                <w:lang w:eastAsia="es-MX"/>
              </w:rPr>
              <w:t>PREDIAL URBANO y RUSTICO</w:t>
            </w:r>
          </w:p>
        </w:tc>
        <w:tc>
          <w:tcPr>
            <w:tcW w:w="4418" w:type="dxa"/>
            <w:shd w:val="clear" w:color="auto" w:fill="auto"/>
          </w:tcPr>
          <w:p w14:paraId="0F00FA8C" w14:textId="77777777" w:rsidR="00C12F6B" w:rsidRPr="0072075E" w:rsidRDefault="00C12F6B" w:rsidP="00E56AEC">
            <w:pPr>
              <w:spacing w:after="0" w:line="240" w:lineRule="auto"/>
              <w:jc w:val="right"/>
              <w:rPr>
                <w:rFonts w:asciiTheme="minorHAnsi" w:eastAsia="Times New Roman" w:hAnsiTheme="minorHAnsi" w:cstheme="minorHAnsi"/>
                <w:bCs/>
                <w:color w:val="000000"/>
                <w:sz w:val="14"/>
                <w:szCs w:val="14"/>
                <w:lang w:eastAsia="es-MX"/>
              </w:rPr>
            </w:pPr>
            <w:r w:rsidRPr="0072075E">
              <w:rPr>
                <w:rFonts w:asciiTheme="minorHAnsi" w:eastAsia="Times New Roman" w:hAnsiTheme="minorHAnsi" w:cstheme="minorHAnsi"/>
                <w:bCs/>
                <w:color w:val="000000"/>
                <w:sz w:val="14"/>
                <w:szCs w:val="14"/>
                <w:lang w:eastAsia="es-MX"/>
              </w:rPr>
              <w:t>8,861,250.00</w:t>
            </w:r>
          </w:p>
        </w:tc>
      </w:tr>
    </w:tbl>
    <w:p w14:paraId="7DCAC60A" w14:textId="77777777" w:rsidR="00C12F6B" w:rsidRPr="0072075E" w:rsidRDefault="00C12F6B" w:rsidP="00C12F6B">
      <w:pPr>
        <w:spacing w:after="0" w:line="240" w:lineRule="auto"/>
        <w:jc w:val="both"/>
        <w:rPr>
          <w:rFonts w:asciiTheme="minorHAnsi" w:eastAsia="Times New Roman" w:hAnsiTheme="minorHAnsi" w:cstheme="minorHAnsi"/>
          <w:bCs/>
          <w:color w:val="000000"/>
          <w:sz w:val="20"/>
          <w:szCs w:val="20"/>
          <w:lang w:eastAsia="es-MX"/>
        </w:rPr>
      </w:pPr>
    </w:p>
    <w:p w14:paraId="671C5FD2" w14:textId="77777777" w:rsidR="00C12F6B" w:rsidRPr="0072075E" w:rsidRDefault="00C12F6B" w:rsidP="00C12F6B">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i/>
          <w:iCs/>
          <w:sz w:val="20"/>
          <w:szCs w:val="20"/>
          <w:u w:val="single"/>
        </w:rPr>
        <w:t>JUICIOS:</w:t>
      </w:r>
    </w:p>
    <w:p w14:paraId="4694F499" w14:textId="77777777" w:rsidR="00C12F6B" w:rsidRPr="0072075E" w:rsidRDefault="00C12F6B" w:rsidP="00C12F6B">
      <w:pPr>
        <w:tabs>
          <w:tab w:val="left" w:pos="1139"/>
        </w:tabs>
        <w:spacing w:line="240" w:lineRule="auto"/>
        <w:jc w:val="both"/>
        <w:rPr>
          <w:rFonts w:asciiTheme="minorHAnsi" w:hAnsiTheme="minorHAnsi" w:cstheme="minorHAnsi"/>
          <w:b/>
          <w:sz w:val="20"/>
          <w:szCs w:val="20"/>
        </w:rPr>
      </w:pPr>
      <w:r w:rsidRPr="0072075E">
        <w:rPr>
          <w:rFonts w:asciiTheme="minorHAnsi" w:eastAsia="Times New Roman" w:hAnsiTheme="minorHAnsi" w:cstheme="minorHAnsi"/>
          <w:bCs/>
          <w:color w:val="000000"/>
          <w:sz w:val="20"/>
          <w:szCs w:val="20"/>
          <w:lang w:eastAsia="es-MX"/>
        </w:rPr>
        <w:t>Las posibles obligaciones laborales, derivadas de compensaciones o indemnizaciones, laudos y contingencias en general, se reconocen dentro de la contabilidad mediante cuentas de orden, registrándose en los resultados del ejercicio en el momento en que se efectúan.</w:t>
      </w:r>
    </w:p>
    <w:p w14:paraId="5B786E58" w14:textId="77777777" w:rsidR="00C12F6B" w:rsidRPr="0072075E" w:rsidRDefault="00C12F6B" w:rsidP="00C12F6B">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De igual manera se informa los juicios promovidos en contra de este H. Ayuntamiento de Calkiní detallando los avances y estado de los laudos, y que no se tiene el monto total a pagar pues el mismo se estima hasta la emisión del laudo según se vayan acreditando en proceso, de igual manera se manifiesta que no se tiene acceso a la totalidad de los expedientes, los laudos y juicios en proceso mismos que a continuación se relacionan:</w:t>
      </w:r>
    </w:p>
    <w:p w14:paraId="362DFADD" w14:textId="77777777" w:rsidR="00C12F6B" w:rsidRPr="0072075E" w:rsidRDefault="00C12F6B" w:rsidP="00C12F6B">
      <w:pPr>
        <w:pStyle w:val="Ttulo1"/>
        <w:jc w:val="center"/>
        <w:rPr>
          <w:rFonts w:asciiTheme="minorHAnsi" w:hAnsiTheme="minorHAnsi" w:cstheme="minorHAnsi"/>
          <w:b w:val="0"/>
          <w:color w:val="000000" w:themeColor="text1"/>
          <w:sz w:val="24"/>
          <w:szCs w:val="24"/>
        </w:rPr>
      </w:pPr>
      <w:r w:rsidRPr="0072075E">
        <w:rPr>
          <w:rFonts w:asciiTheme="minorHAnsi" w:hAnsiTheme="minorHAnsi" w:cstheme="minorHAnsi"/>
          <w:color w:val="000000" w:themeColor="text1"/>
          <w:sz w:val="24"/>
          <w:szCs w:val="24"/>
        </w:rPr>
        <w:lastRenderedPageBreak/>
        <w:t>ACTUALIZACION DE EXPEDIENTES EN MATERIA LABORAL HASTA EL 31 DE DICIEMBRE DEL 2022.</w:t>
      </w:r>
    </w:p>
    <w:tbl>
      <w:tblPr>
        <w:tblStyle w:val="Tablaconcuadrcula"/>
        <w:tblpPr w:leftFromText="141" w:rightFromText="141" w:vertAnchor="text" w:horzAnchor="margin" w:tblpX="-635" w:tblpY="154"/>
        <w:tblW w:w="10377" w:type="dxa"/>
        <w:tblLook w:val="04A0" w:firstRow="1" w:lastRow="0" w:firstColumn="1" w:lastColumn="0" w:noHBand="0" w:noVBand="1"/>
      </w:tblPr>
      <w:tblGrid>
        <w:gridCol w:w="1101"/>
        <w:gridCol w:w="1417"/>
        <w:gridCol w:w="1843"/>
        <w:gridCol w:w="1430"/>
        <w:gridCol w:w="1149"/>
        <w:gridCol w:w="1446"/>
        <w:gridCol w:w="1991"/>
      </w:tblGrid>
      <w:tr w:rsidR="00C12F6B" w:rsidRPr="0072075E" w14:paraId="08D30F1B" w14:textId="77777777" w:rsidTr="00E56AEC">
        <w:trPr>
          <w:trHeight w:val="418"/>
        </w:trPr>
        <w:tc>
          <w:tcPr>
            <w:tcW w:w="1101" w:type="dxa"/>
            <w:tcBorders>
              <w:top w:val="single" w:sz="4" w:space="0" w:color="auto"/>
              <w:left w:val="single" w:sz="4" w:space="0" w:color="auto"/>
              <w:bottom w:val="single" w:sz="4" w:space="0" w:color="auto"/>
              <w:right w:val="single" w:sz="4" w:space="0" w:color="auto"/>
            </w:tcBorders>
            <w:vAlign w:val="center"/>
            <w:hideMark/>
          </w:tcPr>
          <w:p w14:paraId="1CFDC269" w14:textId="77777777" w:rsidR="00C12F6B" w:rsidRPr="0072075E" w:rsidRDefault="00C12F6B" w:rsidP="00E56AEC">
            <w:pPr>
              <w:jc w:val="center"/>
              <w:rPr>
                <w:rFonts w:asciiTheme="minorHAnsi" w:hAnsiTheme="minorHAnsi" w:cstheme="minorHAnsi"/>
                <w:b/>
                <w:sz w:val="18"/>
                <w:szCs w:val="18"/>
              </w:rPr>
            </w:pPr>
            <w:r w:rsidRPr="0072075E">
              <w:rPr>
                <w:rFonts w:asciiTheme="minorHAnsi" w:hAnsiTheme="minorHAnsi" w:cstheme="minorHAnsi"/>
                <w:b/>
                <w:sz w:val="18"/>
                <w:szCs w:val="18"/>
              </w:rPr>
              <w:t>No. EXP.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17EC9E" w14:textId="77777777" w:rsidR="00C12F6B" w:rsidRPr="0072075E" w:rsidRDefault="00C12F6B" w:rsidP="00E56AEC">
            <w:pPr>
              <w:jc w:val="center"/>
              <w:rPr>
                <w:rFonts w:asciiTheme="minorHAnsi" w:hAnsiTheme="minorHAnsi" w:cstheme="minorHAnsi"/>
                <w:b/>
                <w:sz w:val="18"/>
                <w:szCs w:val="18"/>
              </w:rPr>
            </w:pPr>
            <w:r w:rsidRPr="0072075E">
              <w:rPr>
                <w:rFonts w:asciiTheme="minorHAnsi" w:hAnsiTheme="minorHAnsi" w:cstheme="minorHAnsi"/>
                <w:b/>
                <w:sz w:val="18"/>
                <w:szCs w:val="18"/>
              </w:rPr>
              <w:t>AUTORIDAD RESPONSABLE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DD4544" w14:textId="77777777" w:rsidR="00C12F6B" w:rsidRPr="0072075E" w:rsidRDefault="00C12F6B" w:rsidP="00E56AEC">
            <w:pPr>
              <w:jc w:val="center"/>
              <w:rPr>
                <w:rFonts w:asciiTheme="minorHAnsi" w:hAnsiTheme="minorHAnsi" w:cstheme="minorHAnsi"/>
                <w:b/>
                <w:sz w:val="18"/>
                <w:szCs w:val="18"/>
              </w:rPr>
            </w:pPr>
            <w:r w:rsidRPr="0072075E">
              <w:rPr>
                <w:rFonts w:asciiTheme="minorHAnsi" w:hAnsiTheme="minorHAnsi" w:cstheme="minorHAnsi"/>
                <w:b/>
                <w:sz w:val="18"/>
                <w:szCs w:val="18"/>
              </w:rPr>
              <w:t>PROMOVENTES</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1B6E956" w14:textId="77777777" w:rsidR="00C12F6B" w:rsidRPr="0072075E" w:rsidRDefault="00C12F6B" w:rsidP="00E56AEC">
            <w:pPr>
              <w:jc w:val="center"/>
              <w:rPr>
                <w:rFonts w:asciiTheme="minorHAnsi" w:hAnsiTheme="minorHAnsi" w:cstheme="minorHAnsi"/>
                <w:b/>
                <w:sz w:val="18"/>
                <w:szCs w:val="18"/>
              </w:rPr>
            </w:pPr>
            <w:r w:rsidRPr="0072075E">
              <w:rPr>
                <w:rFonts w:asciiTheme="minorHAnsi" w:hAnsiTheme="minorHAnsi" w:cstheme="minorHAnsi"/>
                <w:b/>
                <w:sz w:val="18"/>
                <w:szCs w:val="18"/>
              </w:rPr>
              <w:t>TIPO DE DEMANDA</w:t>
            </w:r>
          </w:p>
        </w:tc>
        <w:tc>
          <w:tcPr>
            <w:tcW w:w="1149" w:type="dxa"/>
            <w:tcBorders>
              <w:top w:val="single" w:sz="4" w:space="0" w:color="auto"/>
              <w:left w:val="single" w:sz="4" w:space="0" w:color="auto"/>
              <w:bottom w:val="single" w:sz="4" w:space="0" w:color="auto"/>
              <w:right w:val="single" w:sz="4" w:space="0" w:color="auto"/>
            </w:tcBorders>
            <w:vAlign w:val="center"/>
            <w:hideMark/>
          </w:tcPr>
          <w:p w14:paraId="11228BD2" w14:textId="77777777" w:rsidR="00C12F6B" w:rsidRPr="0072075E" w:rsidRDefault="00C12F6B" w:rsidP="00E56AEC">
            <w:pPr>
              <w:jc w:val="center"/>
              <w:rPr>
                <w:rFonts w:asciiTheme="minorHAnsi" w:hAnsiTheme="minorHAnsi" w:cstheme="minorHAnsi"/>
                <w:b/>
                <w:sz w:val="18"/>
                <w:szCs w:val="18"/>
              </w:rPr>
            </w:pPr>
            <w:r w:rsidRPr="0072075E">
              <w:rPr>
                <w:rFonts w:asciiTheme="minorHAnsi" w:hAnsiTheme="minorHAnsi" w:cstheme="minorHAnsi"/>
                <w:b/>
                <w:sz w:val="18"/>
                <w:szCs w:val="18"/>
              </w:rPr>
              <w:t>ESTADO PROCESAL</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55AA943" w14:textId="77777777" w:rsidR="00C12F6B" w:rsidRPr="0072075E" w:rsidRDefault="00C12F6B" w:rsidP="00E56AEC">
            <w:pPr>
              <w:jc w:val="center"/>
              <w:rPr>
                <w:rFonts w:asciiTheme="minorHAnsi" w:hAnsiTheme="minorHAnsi" w:cstheme="minorHAnsi"/>
                <w:b/>
                <w:sz w:val="18"/>
                <w:szCs w:val="18"/>
              </w:rPr>
            </w:pPr>
            <w:r w:rsidRPr="0072075E">
              <w:rPr>
                <w:rFonts w:asciiTheme="minorHAnsi" w:hAnsiTheme="minorHAnsi" w:cstheme="minorHAnsi"/>
                <w:b/>
                <w:sz w:val="18"/>
                <w:szCs w:val="18"/>
              </w:rPr>
              <w:t>SENTENCIA</w:t>
            </w:r>
          </w:p>
        </w:tc>
        <w:tc>
          <w:tcPr>
            <w:tcW w:w="1991" w:type="dxa"/>
            <w:tcBorders>
              <w:top w:val="single" w:sz="4" w:space="0" w:color="auto"/>
              <w:left w:val="single" w:sz="4" w:space="0" w:color="auto"/>
              <w:bottom w:val="single" w:sz="4" w:space="0" w:color="auto"/>
              <w:right w:val="single" w:sz="4" w:space="0" w:color="auto"/>
            </w:tcBorders>
            <w:vAlign w:val="center"/>
            <w:hideMark/>
          </w:tcPr>
          <w:p w14:paraId="321C7576" w14:textId="77777777" w:rsidR="00C12F6B" w:rsidRPr="0072075E" w:rsidRDefault="00C12F6B" w:rsidP="00E56AEC">
            <w:pPr>
              <w:jc w:val="center"/>
              <w:rPr>
                <w:rFonts w:asciiTheme="minorHAnsi" w:hAnsiTheme="minorHAnsi" w:cstheme="minorHAnsi"/>
                <w:b/>
                <w:sz w:val="18"/>
                <w:szCs w:val="18"/>
              </w:rPr>
            </w:pPr>
            <w:r w:rsidRPr="0072075E">
              <w:rPr>
                <w:rFonts w:asciiTheme="minorHAnsi" w:hAnsiTheme="minorHAnsi" w:cstheme="minorHAnsi"/>
                <w:b/>
                <w:sz w:val="18"/>
                <w:szCs w:val="18"/>
              </w:rPr>
              <w:t>A PAGAR</w:t>
            </w:r>
          </w:p>
        </w:tc>
      </w:tr>
      <w:tr w:rsidR="00C12F6B" w:rsidRPr="0072075E" w14:paraId="09BB98DA" w14:textId="77777777" w:rsidTr="00E56AEC">
        <w:trPr>
          <w:trHeight w:val="966"/>
        </w:trPr>
        <w:tc>
          <w:tcPr>
            <w:tcW w:w="1101" w:type="dxa"/>
            <w:tcBorders>
              <w:top w:val="single" w:sz="4" w:space="0" w:color="auto"/>
              <w:left w:val="single" w:sz="4" w:space="0" w:color="auto"/>
              <w:bottom w:val="single" w:sz="4" w:space="0" w:color="auto"/>
              <w:right w:val="single" w:sz="4" w:space="0" w:color="auto"/>
            </w:tcBorders>
            <w:vAlign w:val="center"/>
            <w:hideMark/>
          </w:tcPr>
          <w:p w14:paraId="23F72D1E" w14:textId="77777777" w:rsidR="00C12F6B" w:rsidRPr="0072075E" w:rsidRDefault="00C12F6B" w:rsidP="00E56AEC">
            <w:pPr>
              <w:spacing w:after="0"/>
              <w:jc w:val="center"/>
              <w:rPr>
                <w:rFonts w:asciiTheme="minorHAnsi" w:hAnsiTheme="minorHAnsi" w:cstheme="minorHAnsi"/>
                <w:b/>
                <w:sz w:val="16"/>
                <w:szCs w:val="16"/>
              </w:rPr>
            </w:pPr>
          </w:p>
          <w:p w14:paraId="5C8A951D"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52/2011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8762BC" w14:textId="77777777" w:rsidR="00C12F6B" w:rsidRPr="0072075E" w:rsidRDefault="00C12F6B" w:rsidP="00E56AEC">
            <w:pPr>
              <w:spacing w:after="0"/>
              <w:jc w:val="center"/>
              <w:rPr>
                <w:rFonts w:asciiTheme="minorHAnsi" w:hAnsiTheme="minorHAnsi" w:cstheme="minorHAnsi"/>
                <w:sz w:val="16"/>
                <w:szCs w:val="16"/>
              </w:rPr>
            </w:pPr>
          </w:p>
          <w:p w14:paraId="23E3A109"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A5AED5" w14:textId="77777777" w:rsidR="00C12F6B" w:rsidRPr="0072075E" w:rsidRDefault="00C12F6B" w:rsidP="00E56AEC">
            <w:pPr>
              <w:spacing w:after="0"/>
              <w:jc w:val="center"/>
              <w:rPr>
                <w:rFonts w:asciiTheme="minorHAnsi" w:hAnsiTheme="minorHAnsi" w:cstheme="minorHAnsi"/>
                <w:b/>
                <w:sz w:val="16"/>
                <w:szCs w:val="16"/>
              </w:rPr>
            </w:pPr>
          </w:p>
          <w:p w14:paraId="6531160A"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 xml:space="preserve">Rosa Isela Canul </w:t>
            </w:r>
            <w:proofErr w:type="spellStart"/>
            <w:r w:rsidRPr="0072075E">
              <w:rPr>
                <w:rFonts w:asciiTheme="minorHAnsi" w:hAnsiTheme="minorHAnsi" w:cstheme="minorHAnsi"/>
                <w:b/>
                <w:sz w:val="16"/>
                <w:szCs w:val="16"/>
              </w:rPr>
              <w:t>Cohuo</w:t>
            </w:r>
            <w:proofErr w:type="spellEnd"/>
          </w:p>
        </w:tc>
        <w:tc>
          <w:tcPr>
            <w:tcW w:w="1430" w:type="dxa"/>
            <w:tcBorders>
              <w:top w:val="single" w:sz="4" w:space="0" w:color="auto"/>
              <w:left w:val="single" w:sz="4" w:space="0" w:color="auto"/>
              <w:bottom w:val="single" w:sz="4" w:space="0" w:color="auto"/>
              <w:right w:val="single" w:sz="4" w:space="0" w:color="auto"/>
            </w:tcBorders>
            <w:vAlign w:val="center"/>
            <w:hideMark/>
          </w:tcPr>
          <w:p w14:paraId="272776CB" w14:textId="77777777" w:rsidR="00C12F6B" w:rsidRPr="0072075E" w:rsidRDefault="00C12F6B" w:rsidP="00E56AEC">
            <w:pPr>
              <w:spacing w:after="0"/>
              <w:jc w:val="center"/>
              <w:rPr>
                <w:rFonts w:asciiTheme="minorHAnsi" w:hAnsiTheme="minorHAnsi" w:cstheme="minorHAnsi"/>
                <w:sz w:val="16"/>
                <w:szCs w:val="16"/>
              </w:rPr>
            </w:pPr>
          </w:p>
          <w:p w14:paraId="30051892"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hideMark/>
          </w:tcPr>
          <w:p w14:paraId="4E8C762D" w14:textId="77777777" w:rsidR="00C12F6B" w:rsidRPr="0072075E" w:rsidRDefault="00C12F6B" w:rsidP="00E56AEC">
            <w:pPr>
              <w:spacing w:after="0"/>
              <w:jc w:val="center"/>
              <w:rPr>
                <w:rFonts w:asciiTheme="minorHAnsi" w:hAnsiTheme="minorHAnsi" w:cstheme="minorHAnsi"/>
                <w:sz w:val="16"/>
                <w:szCs w:val="16"/>
              </w:rPr>
            </w:pPr>
          </w:p>
          <w:p w14:paraId="7D9E6DB7"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p w14:paraId="41E40FB9" w14:textId="77777777" w:rsidR="00C12F6B" w:rsidRPr="0072075E" w:rsidRDefault="00C12F6B" w:rsidP="00E56AEC">
            <w:pPr>
              <w:spacing w:after="0"/>
              <w:jc w:val="center"/>
              <w:rPr>
                <w:rFonts w:asciiTheme="minorHAnsi" w:hAnsiTheme="minorHAnsi" w:cstheme="minorHAnsi"/>
                <w:sz w:val="16"/>
                <w:szCs w:val="16"/>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653C0AFD"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p w14:paraId="4B7E837F"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Cumplimiento</w:t>
            </w:r>
          </w:p>
        </w:tc>
        <w:tc>
          <w:tcPr>
            <w:tcW w:w="1991" w:type="dxa"/>
            <w:tcBorders>
              <w:top w:val="single" w:sz="4" w:space="0" w:color="auto"/>
              <w:left w:val="single" w:sz="4" w:space="0" w:color="auto"/>
              <w:bottom w:val="single" w:sz="4" w:space="0" w:color="auto"/>
              <w:right w:val="single" w:sz="4" w:space="0" w:color="auto"/>
            </w:tcBorders>
            <w:vAlign w:val="center"/>
            <w:hideMark/>
          </w:tcPr>
          <w:p w14:paraId="4F877514" w14:textId="77777777" w:rsidR="00C12F6B" w:rsidRPr="0072075E" w:rsidRDefault="00C12F6B" w:rsidP="00E56AEC">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$2,274,565.77</w:t>
            </w:r>
          </w:p>
          <w:p w14:paraId="1AA36738" w14:textId="77777777" w:rsidR="00C12F6B" w:rsidRPr="0072075E" w:rsidRDefault="00C12F6B" w:rsidP="00E56AEC">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rPr>
              <w:t>(SON: DOS MILLONES DOSCIENTOS SETENTA Y CUATRO MIL QUINIENTOS SESENTA Y CINCO PESOS 77/100 M.N)</w:t>
            </w:r>
          </w:p>
        </w:tc>
      </w:tr>
      <w:tr w:rsidR="00C12F6B" w:rsidRPr="0072075E" w14:paraId="1D736186" w14:textId="77777777" w:rsidTr="00E56AEC">
        <w:trPr>
          <w:trHeight w:val="1147"/>
        </w:trPr>
        <w:tc>
          <w:tcPr>
            <w:tcW w:w="1101" w:type="dxa"/>
            <w:tcBorders>
              <w:top w:val="single" w:sz="4" w:space="0" w:color="auto"/>
              <w:left w:val="single" w:sz="4" w:space="0" w:color="auto"/>
              <w:bottom w:val="single" w:sz="4" w:space="0" w:color="auto"/>
              <w:right w:val="single" w:sz="4" w:space="0" w:color="auto"/>
            </w:tcBorders>
            <w:vAlign w:val="center"/>
            <w:hideMark/>
          </w:tcPr>
          <w:p w14:paraId="7CE39DF0" w14:textId="77777777" w:rsidR="00C12F6B" w:rsidRPr="0072075E" w:rsidRDefault="00C12F6B" w:rsidP="00E56AEC">
            <w:pPr>
              <w:spacing w:after="0"/>
              <w:jc w:val="center"/>
              <w:rPr>
                <w:rFonts w:asciiTheme="minorHAnsi" w:hAnsiTheme="minorHAnsi" w:cstheme="minorHAnsi"/>
                <w:b/>
                <w:sz w:val="16"/>
                <w:szCs w:val="16"/>
              </w:rPr>
            </w:pPr>
          </w:p>
          <w:p w14:paraId="432EE99D"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178/2016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C4F563" w14:textId="77777777" w:rsidR="00C12F6B" w:rsidRPr="0072075E" w:rsidRDefault="00C12F6B" w:rsidP="00E56AEC">
            <w:pPr>
              <w:spacing w:after="0"/>
              <w:jc w:val="center"/>
              <w:rPr>
                <w:rFonts w:asciiTheme="minorHAnsi" w:hAnsiTheme="minorHAnsi" w:cstheme="minorHAnsi"/>
                <w:sz w:val="16"/>
                <w:szCs w:val="16"/>
              </w:rPr>
            </w:pPr>
          </w:p>
          <w:p w14:paraId="1406D080"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47989F3"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Mariano Dzib</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5AE2C1C" w14:textId="77777777" w:rsidR="00C12F6B" w:rsidRPr="0072075E" w:rsidRDefault="00C12F6B" w:rsidP="00E56AEC">
            <w:pPr>
              <w:spacing w:after="0"/>
              <w:jc w:val="center"/>
              <w:rPr>
                <w:rFonts w:asciiTheme="minorHAnsi" w:hAnsiTheme="minorHAnsi" w:cstheme="minorHAnsi"/>
                <w:sz w:val="16"/>
                <w:szCs w:val="16"/>
              </w:rPr>
            </w:pPr>
          </w:p>
          <w:p w14:paraId="25DEF92D"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hideMark/>
          </w:tcPr>
          <w:p w14:paraId="760A065D" w14:textId="77777777" w:rsidR="00C12F6B" w:rsidRPr="0072075E" w:rsidRDefault="00C12F6B" w:rsidP="00E56AEC">
            <w:pPr>
              <w:spacing w:after="0"/>
              <w:jc w:val="center"/>
              <w:rPr>
                <w:rFonts w:asciiTheme="minorHAnsi" w:hAnsiTheme="minorHAnsi" w:cstheme="minorHAnsi"/>
                <w:sz w:val="16"/>
                <w:szCs w:val="16"/>
              </w:rPr>
            </w:pPr>
          </w:p>
          <w:p w14:paraId="79A327E0"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p w14:paraId="033DB397" w14:textId="77777777" w:rsidR="00C12F6B" w:rsidRPr="0072075E" w:rsidRDefault="00C12F6B" w:rsidP="00E56AEC">
            <w:pPr>
              <w:spacing w:after="0"/>
              <w:jc w:val="center"/>
              <w:rPr>
                <w:rFonts w:asciiTheme="minorHAnsi" w:hAnsiTheme="minorHAnsi" w:cstheme="minorHAnsi"/>
                <w:sz w:val="16"/>
                <w:szCs w:val="16"/>
              </w:rPr>
            </w:pPr>
          </w:p>
        </w:tc>
        <w:tc>
          <w:tcPr>
            <w:tcW w:w="1446" w:type="dxa"/>
            <w:tcBorders>
              <w:top w:val="single" w:sz="4" w:space="0" w:color="auto"/>
              <w:left w:val="single" w:sz="4" w:space="0" w:color="auto"/>
              <w:bottom w:val="single" w:sz="4" w:space="0" w:color="auto"/>
              <w:right w:val="single" w:sz="4" w:space="0" w:color="auto"/>
            </w:tcBorders>
            <w:vAlign w:val="center"/>
          </w:tcPr>
          <w:p w14:paraId="711F5B07" w14:textId="77777777" w:rsidR="00C12F6B" w:rsidRPr="0072075E" w:rsidRDefault="00C12F6B" w:rsidP="00E56AEC">
            <w:pPr>
              <w:spacing w:after="0"/>
              <w:jc w:val="center"/>
              <w:rPr>
                <w:rFonts w:asciiTheme="minorHAnsi" w:hAnsiTheme="minorHAnsi" w:cstheme="minorHAnsi"/>
                <w:sz w:val="16"/>
                <w:szCs w:val="16"/>
              </w:rPr>
            </w:pPr>
          </w:p>
          <w:p w14:paraId="5AF41E12"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Amparo indirecto</w:t>
            </w:r>
          </w:p>
          <w:p w14:paraId="62327320" w14:textId="77777777" w:rsidR="00C12F6B" w:rsidRPr="0072075E" w:rsidRDefault="00C12F6B" w:rsidP="00E56AEC">
            <w:pPr>
              <w:spacing w:after="0"/>
              <w:jc w:val="center"/>
              <w:rPr>
                <w:rFonts w:asciiTheme="minorHAnsi" w:hAnsiTheme="minorHAnsi" w:cstheme="minorHAnsi"/>
                <w:sz w:val="16"/>
                <w:szCs w:val="16"/>
              </w:rPr>
            </w:pPr>
          </w:p>
        </w:tc>
        <w:tc>
          <w:tcPr>
            <w:tcW w:w="1991" w:type="dxa"/>
            <w:tcBorders>
              <w:top w:val="single" w:sz="4" w:space="0" w:color="auto"/>
              <w:left w:val="single" w:sz="4" w:space="0" w:color="auto"/>
              <w:bottom w:val="single" w:sz="4" w:space="0" w:color="auto"/>
              <w:right w:val="single" w:sz="4" w:space="0" w:color="auto"/>
            </w:tcBorders>
            <w:vAlign w:val="center"/>
          </w:tcPr>
          <w:p w14:paraId="4477839E" w14:textId="77777777" w:rsidR="00C12F6B" w:rsidRPr="0072075E" w:rsidRDefault="00C12F6B" w:rsidP="00E56AEC">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$1,297,349.42</w:t>
            </w:r>
          </w:p>
          <w:p w14:paraId="38011AF1"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 xml:space="preserve">(SON: UN MILLÓN DOSCIENTOS NOVENTA Y SIETE MIL TRESCIENTOS SESENTA Y CINCO PESOS 42/100 M.N.) </w:t>
            </w:r>
          </w:p>
        </w:tc>
      </w:tr>
      <w:tr w:rsidR="00C12F6B" w:rsidRPr="0072075E" w14:paraId="08A4444E" w14:textId="77777777" w:rsidTr="00E56AEC">
        <w:trPr>
          <w:trHeight w:val="643"/>
        </w:trPr>
        <w:tc>
          <w:tcPr>
            <w:tcW w:w="1101" w:type="dxa"/>
            <w:tcBorders>
              <w:top w:val="single" w:sz="4" w:space="0" w:color="auto"/>
              <w:left w:val="single" w:sz="4" w:space="0" w:color="auto"/>
              <w:bottom w:val="single" w:sz="4" w:space="0" w:color="auto"/>
              <w:right w:val="single" w:sz="4" w:space="0" w:color="auto"/>
            </w:tcBorders>
            <w:vAlign w:val="center"/>
            <w:hideMark/>
          </w:tcPr>
          <w:p w14:paraId="6E712094" w14:textId="77777777" w:rsidR="00C12F6B" w:rsidRPr="0072075E" w:rsidRDefault="00C12F6B" w:rsidP="00E56AEC">
            <w:pPr>
              <w:spacing w:after="0"/>
              <w:jc w:val="center"/>
              <w:rPr>
                <w:rFonts w:asciiTheme="minorHAnsi" w:hAnsiTheme="minorHAnsi" w:cstheme="minorHAnsi"/>
                <w:b/>
                <w:sz w:val="16"/>
                <w:szCs w:val="16"/>
              </w:rPr>
            </w:pPr>
          </w:p>
          <w:p w14:paraId="04FBB1E0"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197/2016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E38543" w14:textId="77777777" w:rsidR="00C12F6B" w:rsidRPr="0072075E" w:rsidRDefault="00C12F6B" w:rsidP="00E56AEC">
            <w:pPr>
              <w:spacing w:after="0"/>
              <w:jc w:val="center"/>
              <w:rPr>
                <w:rFonts w:asciiTheme="minorHAnsi" w:hAnsiTheme="minorHAnsi" w:cstheme="minorHAnsi"/>
                <w:sz w:val="16"/>
                <w:szCs w:val="16"/>
              </w:rPr>
            </w:pPr>
          </w:p>
          <w:p w14:paraId="217C3F99"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A08568" w14:textId="77777777" w:rsidR="00C12F6B" w:rsidRPr="0072075E" w:rsidRDefault="00C12F6B" w:rsidP="00E56AEC">
            <w:pPr>
              <w:spacing w:after="0"/>
              <w:jc w:val="center"/>
              <w:rPr>
                <w:rFonts w:asciiTheme="minorHAnsi" w:hAnsiTheme="minorHAnsi" w:cstheme="minorHAnsi"/>
                <w:b/>
                <w:sz w:val="16"/>
                <w:szCs w:val="16"/>
              </w:rPr>
            </w:pPr>
          </w:p>
          <w:p w14:paraId="472AC2CB"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José Alfredo Rivera Jácome</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E7FC1AF" w14:textId="77777777" w:rsidR="00C12F6B" w:rsidRPr="0072075E" w:rsidRDefault="00C12F6B" w:rsidP="00E56AEC">
            <w:pPr>
              <w:spacing w:after="0"/>
              <w:jc w:val="center"/>
              <w:rPr>
                <w:rFonts w:asciiTheme="minorHAnsi" w:hAnsiTheme="minorHAnsi" w:cstheme="minorHAnsi"/>
                <w:sz w:val="16"/>
                <w:szCs w:val="16"/>
              </w:rPr>
            </w:pPr>
          </w:p>
          <w:p w14:paraId="16362B8C"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hideMark/>
          </w:tcPr>
          <w:p w14:paraId="37314C96" w14:textId="77777777" w:rsidR="00C12F6B" w:rsidRPr="0072075E" w:rsidRDefault="00C12F6B" w:rsidP="00E56AEC">
            <w:pPr>
              <w:spacing w:after="0"/>
              <w:jc w:val="center"/>
              <w:rPr>
                <w:rFonts w:asciiTheme="minorHAnsi" w:hAnsiTheme="minorHAnsi" w:cstheme="minorHAnsi"/>
                <w:sz w:val="16"/>
                <w:szCs w:val="16"/>
              </w:rPr>
            </w:pPr>
          </w:p>
          <w:p w14:paraId="7953EF34"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Etapa probatoria</w:t>
            </w:r>
          </w:p>
        </w:tc>
        <w:tc>
          <w:tcPr>
            <w:tcW w:w="1446" w:type="dxa"/>
            <w:tcBorders>
              <w:top w:val="single" w:sz="4" w:space="0" w:color="auto"/>
              <w:left w:val="single" w:sz="4" w:space="0" w:color="auto"/>
              <w:bottom w:val="single" w:sz="4" w:space="0" w:color="auto"/>
              <w:right w:val="single" w:sz="4" w:space="0" w:color="auto"/>
            </w:tcBorders>
            <w:vAlign w:val="center"/>
          </w:tcPr>
          <w:p w14:paraId="240CA07E" w14:textId="77777777" w:rsidR="00C12F6B" w:rsidRPr="0072075E" w:rsidRDefault="00C12F6B" w:rsidP="00E56AEC">
            <w:pPr>
              <w:spacing w:after="0"/>
              <w:jc w:val="center"/>
              <w:rPr>
                <w:rFonts w:asciiTheme="minorHAnsi" w:hAnsiTheme="minorHAnsi" w:cstheme="minorHAnsi"/>
                <w:sz w:val="16"/>
                <w:szCs w:val="16"/>
              </w:rPr>
            </w:pPr>
          </w:p>
          <w:p w14:paraId="1375CC55"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Pendiente</w:t>
            </w:r>
          </w:p>
        </w:tc>
        <w:tc>
          <w:tcPr>
            <w:tcW w:w="1991" w:type="dxa"/>
            <w:tcBorders>
              <w:top w:val="single" w:sz="4" w:space="0" w:color="auto"/>
              <w:left w:val="single" w:sz="4" w:space="0" w:color="auto"/>
              <w:bottom w:val="single" w:sz="4" w:space="0" w:color="auto"/>
              <w:right w:val="single" w:sz="4" w:space="0" w:color="auto"/>
            </w:tcBorders>
            <w:vAlign w:val="center"/>
          </w:tcPr>
          <w:p w14:paraId="292C8217" w14:textId="77777777" w:rsidR="00C12F6B" w:rsidRPr="0072075E" w:rsidRDefault="00C12F6B" w:rsidP="00E56AEC">
            <w:pPr>
              <w:spacing w:after="0"/>
              <w:jc w:val="center"/>
              <w:rPr>
                <w:rFonts w:asciiTheme="minorHAnsi" w:hAnsiTheme="minorHAnsi" w:cstheme="minorHAnsi"/>
                <w:b/>
                <w:sz w:val="16"/>
                <w:szCs w:val="16"/>
              </w:rPr>
            </w:pPr>
          </w:p>
          <w:p w14:paraId="2B878273"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Pendiente</w:t>
            </w:r>
          </w:p>
        </w:tc>
      </w:tr>
      <w:tr w:rsidR="00C12F6B" w:rsidRPr="0072075E" w14:paraId="2402D8A0" w14:textId="77777777" w:rsidTr="00E56AEC">
        <w:trPr>
          <w:trHeight w:val="854"/>
        </w:trPr>
        <w:tc>
          <w:tcPr>
            <w:tcW w:w="1101" w:type="dxa"/>
            <w:tcBorders>
              <w:top w:val="single" w:sz="4" w:space="0" w:color="auto"/>
              <w:left w:val="single" w:sz="4" w:space="0" w:color="auto"/>
              <w:bottom w:val="single" w:sz="4" w:space="0" w:color="auto"/>
              <w:right w:val="single" w:sz="4" w:space="0" w:color="auto"/>
            </w:tcBorders>
            <w:vAlign w:val="center"/>
            <w:hideMark/>
          </w:tcPr>
          <w:p w14:paraId="20DD259A" w14:textId="77777777" w:rsidR="00C12F6B" w:rsidRPr="0072075E" w:rsidRDefault="00C12F6B" w:rsidP="00E56AEC">
            <w:pPr>
              <w:spacing w:after="0"/>
              <w:jc w:val="center"/>
              <w:rPr>
                <w:rFonts w:asciiTheme="minorHAnsi" w:hAnsiTheme="minorHAnsi" w:cstheme="minorHAnsi"/>
                <w:b/>
                <w:sz w:val="16"/>
                <w:szCs w:val="16"/>
              </w:rPr>
            </w:pPr>
          </w:p>
          <w:p w14:paraId="5EF84070"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098/2016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CCEB11" w14:textId="77777777" w:rsidR="00C12F6B" w:rsidRPr="0072075E" w:rsidRDefault="00C12F6B" w:rsidP="00E56AEC">
            <w:pPr>
              <w:spacing w:after="0"/>
              <w:jc w:val="center"/>
              <w:rPr>
                <w:rFonts w:asciiTheme="minorHAnsi" w:hAnsiTheme="minorHAnsi" w:cstheme="minorHAnsi"/>
                <w:sz w:val="16"/>
                <w:szCs w:val="16"/>
              </w:rPr>
            </w:pPr>
          </w:p>
          <w:p w14:paraId="7462D7F8"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043B69" w14:textId="77777777" w:rsidR="00C12F6B" w:rsidRPr="0072075E" w:rsidRDefault="00C12F6B" w:rsidP="00E56AEC">
            <w:pPr>
              <w:spacing w:after="0"/>
              <w:jc w:val="center"/>
              <w:rPr>
                <w:rFonts w:asciiTheme="minorHAnsi" w:hAnsiTheme="minorHAnsi" w:cstheme="minorHAnsi"/>
                <w:b/>
                <w:sz w:val="16"/>
                <w:szCs w:val="16"/>
              </w:rPr>
            </w:pPr>
          </w:p>
          <w:p w14:paraId="3067D76E"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 xml:space="preserve">Jorge Tomás </w:t>
            </w:r>
            <w:proofErr w:type="spellStart"/>
            <w:r w:rsidRPr="0072075E">
              <w:rPr>
                <w:rFonts w:asciiTheme="minorHAnsi" w:hAnsiTheme="minorHAnsi" w:cstheme="minorHAnsi"/>
                <w:b/>
                <w:sz w:val="16"/>
                <w:szCs w:val="16"/>
              </w:rPr>
              <w:t>Huchín</w:t>
            </w:r>
            <w:proofErr w:type="spellEnd"/>
            <w:r w:rsidRPr="0072075E">
              <w:rPr>
                <w:rFonts w:asciiTheme="minorHAnsi" w:hAnsiTheme="minorHAnsi" w:cstheme="minorHAnsi"/>
                <w:b/>
                <w:sz w:val="16"/>
                <w:szCs w:val="16"/>
              </w:rPr>
              <w:t xml:space="preserve"> Gutiérrez</w:t>
            </w:r>
          </w:p>
        </w:tc>
        <w:tc>
          <w:tcPr>
            <w:tcW w:w="1430" w:type="dxa"/>
            <w:tcBorders>
              <w:top w:val="single" w:sz="4" w:space="0" w:color="auto"/>
              <w:left w:val="single" w:sz="4" w:space="0" w:color="auto"/>
              <w:bottom w:val="single" w:sz="4" w:space="0" w:color="auto"/>
              <w:right w:val="single" w:sz="4" w:space="0" w:color="auto"/>
            </w:tcBorders>
            <w:vAlign w:val="center"/>
          </w:tcPr>
          <w:p w14:paraId="1AC057DA" w14:textId="77777777" w:rsidR="00C12F6B" w:rsidRPr="0072075E" w:rsidRDefault="00C12F6B" w:rsidP="00E56AEC">
            <w:pPr>
              <w:spacing w:after="0"/>
              <w:jc w:val="center"/>
              <w:rPr>
                <w:rFonts w:asciiTheme="minorHAnsi" w:hAnsiTheme="minorHAnsi" w:cstheme="minorHAnsi"/>
                <w:sz w:val="16"/>
                <w:szCs w:val="16"/>
              </w:rPr>
            </w:pPr>
          </w:p>
          <w:p w14:paraId="5FF70535"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hideMark/>
          </w:tcPr>
          <w:p w14:paraId="228FB93E" w14:textId="77777777" w:rsidR="00C12F6B" w:rsidRPr="0072075E" w:rsidRDefault="00C12F6B" w:rsidP="00E56AEC">
            <w:pPr>
              <w:spacing w:after="0"/>
              <w:jc w:val="center"/>
              <w:rPr>
                <w:rFonts w:asciiTheme="minorHAnsi" w:hAnsiTheme="minorHAnsi" w:cstheme="minorHAnsi"/>
                <w:sz w:val="16"/>
                <w:szCs w:val="16"/>
              </w:rPr>
            </w:pPr>
          </w:p>
          <w:p w14:paraId="7EC24414"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p w14:paraId="7DBABB2F" w14:textId="77777777" w:rsidR="00C12F6B" w:rsidRPr="0072075E" w:rsidRDefault="00C12F6B" w:rsidP="00E56AEC">
            <w:pPr>
              <w:spacing w:after="0"/>
              <w:jc w:val="center"/>
              <w:rPr>
                <w:rFonts w:asciiTheme="minorHAnsi" w:hAnsiTheme="minorHAnsi" w:cstheme="minorHAnsi"/>
                <w:sz w:val="16"/>
                <w:szCs w:val="16"/>
              </w:rPr>
            </w:pPr>
          </w:p>
        </w:tc>
        <w:tc>
          <w:tcPr>
            <w:tcW w:w="1446" w:type="dxa"/>
            <w:tcBorders>
              <w:top w:val="single" w:sz="4" w:space="0" w:color="auto"/>
              <w:left w:val="single" w:sz="4" w:space="0" w:color="auto"/>
              <w:bottom w:val="single" w:sz="4" w:space="0" w:color="auto"/>
              <w:right w:val="single" w:sz="4" w:space="0" w:color="auto"/>
            </w:tcBorders>
            <w:vAlign w:val="center"/>
          </w:tcPr>
          <w:p w14:paraId="7FABE717" w14:textId="77777777" w:rsidR="00C12F6B" w:rsidRPr="0072075E" w:rsidRDefault="00C12F6B" w:rsidP="00E56AEC">
            <w:pPr>
              <w:spacing w:after="0"/>
              <w:jc w:val="center"/>
              <w:rPr>
                <w:rFonts w:asciiTheme="minorHAnsi" w:hAnsiTheme="minorHAnsi" w:cstheme="minorHAnsi"/>
                <w:sz w:val="16"/>
                <w:szCs w:val="16"/>
              </w:rPr>
            </w:pPr>
          </w:p>
          <w:p w14:paraId="00CD68A7"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tc>
        <w:tc>
          <w:tcPr>
            <w:tcW w:w="1991" w:type="dxa"/>
            <w:tcBorders>
              <w:top w:val="single" w:sz="4" w:space="0" w:color="auto"/>
              <w:left w:val="single" w:sz="4" w:space="0" w:color="auto"/>
              <w:bottom w:val="single" w:sz="4" w:space="0" w:color="auto"/>
              <w:right w:val="single" w:sz="4" w:space="0" w:color="auto"/>
            </w:tcBorders>
            <w:vAlign w:val="center"/>
          </w:tcPr>
          <w:p w14:paraId="6334758E" w14:textId="77777777" w:rsidR="00C12F6B" w:rsidRPr="0072075E" w:rsidRDefault="00C12F6B" w:rsidP="00E56AEC">
            <w:pPr>
              <w:spacing w:after="0"/>
              <w:rPr>
                <w:rFonts w:asciiTheme="minorHAnsi" w:hAnsiTheme="minorHAnsi" w:cstheme="minorHAnsi"/>
                <w:b/>
                <w:sz w:val="16"/>
                <w:szCs w:val="16"/>
                <w:u w:val="single"/>
              </w:rPr>
            </w:pPr>
          </w:p>
          <w:p w14:paraId="6E8EACD7" w14:textId="77777777" w:rsidR="00C12F6B" w:rsidRPr="0072075E" w:rsidRDefault="00C12F6B" w:rsidP="00E56AEC">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$574,333.50</w:t>
            </w:r>
          </w:p>
          <w:p w14:paraId="72899AC1"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(SON: QUINIENTOS SETENTA Y CUATRO MIL TRESCIENTOS TREINTA Y TRES PESOS 50/100 M.N.)</w:t>
            </w:r>
          </w:p>
        </w:tc>
      </w:tr>
      <w:tr w:rsidR="00C12F6B" w:rsidRPr="0072075E" w14:paraId="7E466BDD" w14:textId="77777777" w:rsidTr="00E56AEC">
        <w:trPr>
          <w:trHeight w:val="626"/>
        </w:trPr>
        <w:tc>
          <w:tcPr>
            <w:tcW w:w="1101" w:type="dxa"/>
            <w:tcBorders>
              <w:top w:val="single" w:sz="4" w:space="0" w:color="auto"/>
              <w:left w:val="single" w:sz="4" w:space="0" w:color="auto"/>
              <w:bottom w:val="single" w:sz="4" w:space="0" w:color="auto"/>
              <w:right w:val="single" w:sz="4" w:space="0" w:color="auto"/>
            </w:tcBorders>
            <w:vAlign w:val="center"/>
            <w:hideMark/>
          </w:tcPr>
          <w:p w14:paraId="1C3D2501"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114/2015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C157A6"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4C75AA"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Moisés Poot Caamal</w:t>
            </w:r>
          </w:p>
        </w:tc>
        <w:tc>
          <w:tcPr>
            <w:tcW w:w="1430" w:type="dxa"/>
            <w:tcBorders>
              <w:top w:val="single" w:sz="4" w:space="0" w:color="auto"/>
              <w:left w:val="single" w:sz="4" w:space="0" w:color="auto"/>
              <w:bottom w:val="single" w:sz="4" w:space="0" w:color="auto"/>
              <w:right w:val="single" w:sz="4" w:space="0" w:color="auto"/>
            </w:tcBorders>
            <w:vAlign w:val="center"/>
            <w:hideMark/>
          </w:tcPr>
          <w:p w14:paraId="444AC610"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hideMark/>
          </w:tcPr>
          <w:p w14:paraId="039D1C59"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Etapa probatoria</w:t>
            </w:r>
          </w:p>
        </w:tc>
        <w:tc>
          <w:tcPr>
            <w:tcW w:w="1446" w:type="dxa"/>
            <w:tcBorders>
              <w:top w:val="single" w:sz="4" w:space="0" w:color="auto"/>
              <w:left w:val="single" w:sz="4" w:space="0" w:color="auto"/>
              <w:bottom w:val="single" w:sz="4" w:space="0" w:color="auto"/>
              <w:right w:val="single" w:sz="4" w:space="0" w:color="auto"/>
            </w:tcBorders>
            <w:vAlign w:val="center"/>
          </w:tcPr>
          <w:p w14:paraId="3D552F37"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Pendiente</w:t>
            </w:r>
          </w:p>
        </w:tc>
        <w:tc>
          <w:tcPr>
            <w:tcW w:w="1991" w:type="dxa"/>
            <w:tcBorders>
              <w:top w:val="single" w:sz="4" w:space="0" w:color="auto"/>
              <w:left w:val="single" w:sz="4" w:space="0" w:color="auto"/>
              <w:bottom w:val="single" w:sz="4" w:space="0" w:color="auto"/>
              <w:right w:val="single" w:sz="4" w:space="0" w:color="auto"/>
            </w:tcBorders>
            <w:vAlign w:val="center"/>
          </w:tcPr>
          <w:p w14:paraId="08012341" w14:textId="77777777" w:rsidR="00C12F6B" w:rsidRPr="0072075E" w:rsidRDefault="00C12F6B" w:rsidP="00E56AEC">
            <w:pPr>
              <w:spacing w:after="0" w:line="240" w:lineRule="auto"/>
              <w:jc w:val="center"/>
              <w:rPr>
                <w:rFonts w:asciiTheme="minorHAnsi" w:hAnsiTheme="minorHAnsi" w:cstheme="minorHAnsi"/>
                <w:b/>
                <w:sz w:val="16"/>
                <w:szCs w:val="16"/>
              </w:rPr>
            </w:pPr>
          </w:p>
          <w:p w14:paraId="2EB23906" w14:textId="77777777" w:rsidR="00C12F6B" w:rsidRPr="0072075E" w:rsidRDefault="00C12F6B" w:rsidP="00E56AEC">
            <w:pPr>
              <w:spacing w:after="0" w:line="240" w:lineRule="auto"/>
              <w:jc w:val="center"/>
              <w:rPr>
                <w:rFonts w:asciiTheme="minorHAnsi" w:hAnsiTheme="minorHAnsi" w:cstheme="minorHAnsi"/>
                <w:b/>
                <w:sz w:val="16"/>
                <w:szCs w:val="16"/>
              </w:rPr>
            </w:pPr>
          </w:p>
          <w:p w14:paraId="06426ECE"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Pendiente</w:t>
            </w:r>
          </w:p>
          <w:p w14:paraId="3DA17D39" w14:textId="77777777" w:rsidR="00C12F6B" w:rsidRPr="0072075E" w:rsidRDefault="00C12F6B" w:rsidP="00E56AEC">
            <w:pPr>
              <w:spacing w:after="0" w:line="240" w:lineRule="auto"/>
              <w:jc w:val="center"/>
              <w:rPr>
                <w:rFonts w:asciiTheme="minorHAnsi" w:hAnsiTheme="minorHAnsi" w:cstheme="minorHAnsi"/>
                <w:b/>
                <w:sz w:val="16"/>
                <w:szCs w:val="16"/>
              </w:rPr>
            </w:pPr>
          </w:p>
          <w:p w14:paraId="774DC9DF" w14:textId="77777777" w:rsidR="00C12F6B" w:rsidRPr="0072075E" w:rsidRDefault="00C12F6B" w:rsidP="00E56AEC">
            <w:pPr>
              <w:spacing w:after="0" w:line="240" w:lineRule="auto"/>
              <w:jc w:val="center"/>
              <w:rPr>
                <w:rFonts w:asciiTheme="minorHAnsi" w:hAnsiTheme="minorHAnsi" w:cstheme="minorHAnsi"/>
                <w:b/>
                <w:sz w:val="16"/>
                <w:szCs w:val="16"/>
              </w:rPr>
            </w:pPr>
          </w:p>
        </w:tc>
      </w:tr>
      <w:tr w:rsidR="00C12F6B" w:rsidRPr="0072075E" w14:paraId="223839BF" w14:textId="77777777" w:rsidTr="00E56AEC">
        <w:trPr>
          <w:trHeight w:val="980"/>
        </w:trPr>
        <w:tc>
          <w:tcPr>
            <w:tcW w:w="1101" w:type="dxa"/>
            <w:tcBorders>
              <w:top w:val="single" w:sz="4" w:space="0" w:color="auto"/>
              <w:left w:val="single" w:sz="4" w:space="0" w:color="auto"/>
              <w:bottom w:val="single" w:sz="4" w:space="0" w:color="auto"/>
              <w:right w:val="single" w:sz="4" w:space="0" w:color="auto"/>
            </w:tcBorders>
            <w:vAlign w:val="center"/>
            <w:hideMark/>
          </w:tcPr>
          <w:p w14:paraId="6EA5073A" w14:textId="77777777" w:rsidR="00C12F6B" w:rsidRPr="0072075E" w:rsidRDefault="00C12F6B" w:rsidP="00E56AEC">
            <w:pPr>
              <w:spacing w:after="0" w:line="240" w:lineRule="auto"/>
              <w:jc w:val="center"/>
              <w:rPr>
                <w:rFonts w:asciiTheme="minorHAnsi" w:hAnsiTheme="minorHAnsi" w:cstheme="minorHAnsi"/>
                <w:b/>
                <w:sz w:val="16"/>
                <w:szCs w:val="16"/>
              </w:rPr>
            </w:pPr>
          </w:p>
          <w:p w14:paraId="4C132558"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097/2016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8C82C1" w14:textId="77777777" w:rsidR="00C12F6B" w:rsidRPr="0072075E" w:rsidRDefault="00C12F6B" w:rsidP="00E56AEC">
            <w:pPr>
              <w:spacing w:after="0" w:line="240" w:lineRule="auto"/>
              <w:jc w:val="center"/>
              <w:rPr>
                <w:rFonts w:asciiTheme="minorHAnsi" w:hAnsiTheme="minorHAnsi" w:cstheme="minorHAnsi"/>
                <w:sz w:val="16"/>
                <w:szCs w:val="16"/>
              </w:rPr>
            </w:pPr>
          </w:p>
          <w:p w14:paraId="4A80DB2A"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64A4D0" w14:textId="77777777" w:rsidR="00C12F6B" w:rsidRPr="0072075E" w:rsidRDefault="00C12F6B" w:rsidP="00E56AEC">
            <w:pPr>
              <w:spacing w:after="0" w:line="240" w:lineRule="auto"/>
              <w:jc w:val="center"/>
              <w:rPr>
                <w:rFonts w:asciiTheme="minorHAnsi" w:hAnsiTheme="minorHAnsi" w:cstheme="minorHAnsi"/>
                <w:b/>
                <w:sz w:val="16"/>
                <w:szCs w:val="16"/>
              </w:rPr>
            </w:pPr>
          </w:p>
          <w:p w14:paraId="4C138F23"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Patricia Angélica Dolores Martínez</w:t>
            </w:r>
          </w:p>
        </w:tc>
        <w:tc>
          <w:tcPr>
            <w:tcW w:w="1430" w:type="dxa"/>
            <w:tcBorders>
              <w:top w:val="single" w:sz="4" w:space="0" w:color="auto"/>
              <w:left w:val="single" w:sz="4" w:space="0" w:color="auto"/>
              <w:bottom w:val="single" w:sz="4" w:space="0" w:color="auto"/>
              <w:right w:val="single" w:sz="4" w:space="0" w:color="auto"/>
            </w:tcBorders>
            <w:vAlign w:val="center"/>
            <w:hideMark/>
          </w:tcPr>
          <w:p w14:paraId="256707CF" w14:textId="77777777" w:rsidR="00C12F6B" w:rsidRPr="0072075E" w:rsidRDefault="00C12F6B" w:rsidP="00E56AEC">
            <w:pPr>
              <w:spacing w:after="0" w:line="240" w:lineRule="auto"/>
              <w:jc w:val="center"/>
              <w:rPr>
                <w:rFonts w:asciiTheme="minorHAnsi" w:hAnsiTheme="minorHAnsi" w:cstheme="minorHAnsi"/>
                <w:sz w:val="16"/>
                <w:szCs w:val="16"/>
              </w:rPr>
            </w:pPr>
          </w:p>
          <w:p w14:paraId="7CA35EB8"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hideMark/>
          </w:tcPr>
          <w:p w14:paraId="2275C6D6" w14:textId="77777777" w:rsidR="00C12F6B" w:rsidRPr="0072075E" w:rsidRDefault="00C12F6B" w:rsidP="00E56AEC">
            <w:pPr>
              <w:spacing w:after="0" w:line="240" w:lineRule="auto"/>
              <w:jc w:val="center"/>
              <w:rPr>
                <w:rFonts w:asciiTheme="minorHAnsi" w:hAnsiTheme="minorHAnsi" w:cstheme="minorHAnsi"/>
                <w:sz w:val="16"/>
                <w:szCs w:val="16"/>
              </w:rPr>
            </w:pPr>
          </w:p>
          <w:p w14:paraId="1B59BB50"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 xml:space="preserve">Etapa probatoria </w:t>
            </w:r>
          </w:p>
        </w:tc>
        <w:tc>
          <w:tcPr>
            <w:tcW w:w="1446" w:type="dxa"/>
            <w:tcBorders>
              <w:top w:val="single" w:sz="4" w:space="0" w:color="auto"/>
              <w:left w:val="single" w:sz="4" w:space="0" w:color="auto"/>
              <w:bottom w:val="single" w:sz="4" w:space="0" w:color="auto"/>
              <w:right w:val="single" w:sz="4" w:space="0" w:color="auto"/>
            </w:tcBorders>
            <w:vAlign w:val="center"/>
          </w:tcPr>
          <w:p w14:paraId="5C73AF0C" w14:textId="77777777" w:rsidR="00C12F6B" w:rsidRPr="0072075E" w:rsidRDefault="00C12F6B" w:rsidP="00E56AEC">
            <w:pPr>
              <w:spacing w:after="0" w:line="240" w:lineRule="auto"/>
              <w:jc w:val="center"/>
              <w:rPr>
                <w:rFonts w:asciiTheme="minorHAnsi" w:hAnsiTheme="minorHAnsi" w:cstheme="minorHAnsi"/>
                <w:sz w:val="16"/>
                <w:szCs w:val="16"/>
              </w:rPr>
            </w:pPr>
          </w:p>
          <w:p w14:paraId="5D0F4808"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Pendiente</w:t>
            </w:r>
          </w:p>
        </w:tc>
        <w:tc>
          <w:tcPr>
            <w:tcW w:w="1991" w:type="dxa"/>
            <w:tcBorders>
              <w:top w:val="single" w:sz="4" w:space="0" w:color="auto"/>
              <w:left w:val="single" w:sz="4" w:space="0" w:color="auto"/>
              <w:bottom w:val="single" w:sz="4" w:space="0" w:color="auto"/>
              <w:right w:val="single" w:sz="4" w:space="0" w:color="auto"/>
            </w:tcBorders>
            <w:vAlign w:val="center"/>
          </w:tcPr>
          <w:p w14:paraId="2E4B5198" w14:textId="77777777" w:rsidR="00C12F6B" w:rsidRPr="0072075E" w:rsidRDefault="00C12F6B" w:rsidP="00E56AEC">
            <w:pPr>
              <w:spacing w:after="0" w:line="240" w:lineRule="auto"/>
              <w:jc w:val="center"/>
              <w:rPr>
                <w:rFonts w:asciiTheme="minorHAnsi" w:hAnsiTheme="minorHAnsi" w:cstheme="minorHAnsi"/>
                <w:b/>
                <w:sz w:val="16"/>
                <w:szCs w:val="16"/>
              </w:rPr>
            </w:pPr>
          </w:p>
          <w:p w14:paraId="1A860345"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Pendiente</w:t>
            </w:r>
          </w:p>
        </w:tc>
      </w:tr>
      <w:tr w:rsidR="00C12F6B" w:rsidRPr="0072075E" w14:paraId="68391524" w14:textId="77777777" w:rsidTr="00E56AEC">
        <w:trPr>
          <w:trHeight w:val="979"/>
        </w:trPr>
        <w:tc>
          <w:tcPr>
            <w:tcW w:w="1101" w:type="dxa"/>
            <w:tcBorders>
              <w:top w:val="single" w:sz="4" w:space="0" w:color="auto"/>
              <w:left w:val="single" w:sz="4" w:space="0" w:color="auto"/>
              <w:bottom w:val="single" w:sz="4" w:space="0" w:color="auto"/>
              <w:right w:val="single" w:sz="4" w:space="0" w:color="auto"/>
            </w:tcBorders>
            <w:vAlign w:val="center"/>
          </w:tcPr>
          <w:p w14:paraId="620C1965" w14:textId="77777777" w:rsidR="00C12F6B" w:rsidRPr="0072075E" w:rsidRDefault="00C12F6B" w:rsidP="00E56AEC">
            <w:pPr>
              <w:spacing w:after="0" w:line="240" w:lineRule="auto"/>
              <w:jc w:val="center"/>
              <w:rPr>
                <w:rFonts w:asciiTheme="minorHAnsi" w:hAnsiTheme="minorHAnsi" w:cstheme="minorHAnsi"/>
                <w:b/>
                <w:sz w:val="16"/>
                <w:szCs w:val="16"/>
              </w:rPr>
            </w:pPr>
          </w:p>
          <w:p w14:paraId="05371CB3"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168/2016</w:t>
            </w:r>
          </w:p>
        </w:tc>
        <w:tc>
          <w:tcPr>
            <w:tcW w:w="1417" w:type="dxa"/>
            <w:tcBorders>
              <w:top w:val="single" w:sz="4" w:space="0" w:color="auto"/>
              <w:left w:val="single" w:sz="4" w:space="0" w:color="auto"/>
              <w:bottom w:val="single" w:sz="4" w:space="0" w:color="auto"/>
              <w:right w:val="single" w:sz="4" w:space="0" w:color="auto"/>
            </w:tcBorders>
            <w:vAlign w:val="center"/>
          </w:tcPr>
          <w:p w14:paraId="2E54ACCF" w14:textId="77777777" w:rsidR="00C12F6B" w:rsidRPr="0072075E" w:rsidRDefault="00C12F6B" w:rsidP="00E56AEC">
            <w:pPr>
              <w:spacing w:after="0" w:line="240" w:lineRule="auto"/>
              <w:jc w:val="center"/>
              <w:rPr>
                <w:rFonts w:asciiTheme="minorHAnsi" w:hAnsiTheme="minorHAnsi" w:cstheme="minorHAnsi"/>
                <w:sz w:val="16"/>
                <w:szCs w:val="16"/>
              </w:rPr>
            </w:pPr>
          </w:p>
          <w:p w14:paraId="01765A5E"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tcPr>
          <w:p w14:paraId="34758178" w14:textId="77777777" w:rsidR="00C12F6B" w:rsidRPr="0072075E" w:rsidRDefault="00C12F6B" w:rsidP="00E56AEC">
            <w:pPr>
              <w:spacing w:after="0" w:line="240" w:lineRule="auto"/>
              <w:jc w:val="center"/>
              <w:rPr>
                <w:rFonts w:asciiTheme="minorHAnsi" w:hAnsiTheme="minorHAnsi" w:cstheme="minorHAnsi"/>
                <w:b/>
                <w:color w:val="000000" w:themeColor="text1"/>
                <w:sz w:val="16"/>
                <w:szCs w:val="16"/>
              </w:rPr>
            </w:pPr>
          </w:p>
          <w:p w14:paraId="1AF4B0B7" w14:textId="77777777" w:rsidR="00C12F6B" w:rsidRPr="0072075E" w:rsidRDefault="00C12F6B" w:rsidP="00E56AEC">
            <w:pPr>
              <w:spacing w:after="0" w:line="240" w:lineRule="auto"/>
              <w:jc w:val="center"/>
              <w:rPr>
                <w:rFonts w:asciiTheme="minorHAnsi" w:hAnsiTheme="minorHAnsi" w:cstheme="minorHAnsi"/>
                <w:b/>
                <w:color w:val="000000" w:themeColor="text1"/>
                <w:sz w:val="16"/>
                <w:szCs w:val="16"/>
              </w:rPr>
            </w:pPr>
            <w:r w:rsidRPr="0072075E">
              <w:rPr>
                <w:rFonts w:asciiTheme="minorHAnsi" w:hAnsiTheme="minorHAnsi" w:cstheme="minorHAnsi"/>
                <w:b/>
                <w:color w:val="000000" w:themeColor="text1"/>
                <w:sz w:val="16"/>
                <w:szCs w:val="16"/>
              </w:rPr>
              <w:t>María Candelaria Pech Uitz</w:t>
            </w:r>
          </w:p>
        </w:tc>
        <w:tc>
          <w:tcPr>
            <w:tcW w:w="1430" w:type="dxa"/>
            <w:tcBorders>
              <w:top w:val="single" w:sz="4" w:space="0" w:color="auto"/>
              <w:left w:val="single" w:sz="4" w:space="0" w:color="auto"/>
              <w:bottom w:val="single" w:sz="4" w:space="0" w:color="auto"/>
              <w:right w:val="single" w:sz="4" w:space="0" w:color="auto"/>
            </w:tcBorders>
            <w:vAlign w:val="center"/>
          </w:tcPr>
          <w:p w14:paraId="382C0C79" w14:textId="77777777" w:rsidR="00C12F6B" w:rsidRPr="0072075E" w:rsidRDefault="00C12F6B" w:rsidP="00E56AEC">
            <w:pPr>
              <w:spacing w:after="0" w:line="240" w:lineRule="auto"/>
              <w:jc w:val="center"/>
              <w:rPr>
                <w:rFonts w:asciiTheme="minorHAnsi" w:hAnsiTheme="minorHAnsi" w:cstheme="minorHAnsi"/>
                <w:color w:val="000000" w:themeColor="text1"/>
                <w:sz w:val="16"/>
                <w:szCs w:val="16"/>
              </w:rPr>
            </w:pPr>
          </w:p>
          <w:p w14:paraId="0CE751B1" w14:textId="77777777" w:rsidR="00C12F6B" w:rsidRPr="0072075E" w:rsidRDefault="00C12F6B" w:rsidP="00E56AEC">
            <w:pPr>
              <w:spacing w:after="0" w:line="240" w:lineRule="auto"/>
              <w:jc w:val="center"/>
              <w:rPr>
                <w:rFonts w:asciiTheme="minorHAnsi" w:hAnsiTheme="minorHAnsi" w:cstheme="minorHAnsi"/>
                <w:color w:val="000000" w:themeColor="text1"/>
                <w:sz w:val="16"/>
                <w:szCs w:val="16"/>
              </w:rPr>
            </w:pPr>
            <w:r w:rsidRPr="0072075E">
              <w:rPr>
                <w:rFonts w:asciiTheme="minorHAnsi" w:hAnsiTheme="minorHAnsi" w:cstheme="minorHAnsi"/>
                <w:color w:val="000000" w:themeColor="text1"/>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tcPr>
          <w:p w14:paraId="2135B949" w14:textId="77777777" w:rsidR="00C12F6B" w:rsidRPr="0072075E" w:rsidRDefault="00C12F6B" w:rsidP="00E56AEC">
            <w:pPr>
              <w:spacing w:after="0" w:line="240" w:lineRule="auto"/>
              <w:jc w:val="center"/>
              <w:rPr>
                <w:rFonts w:asciiTheme="minorHAnsi" w:hAnsiTheme="minorHAnsi" w:cstheme="minorHAnsi"/>
                <w:color w:val="000000" w:themeColor="text1"/>
                <w:sz w:val="16"/>
                <w:szCs w:val="16"/>
              </w:rPr>
            </w:pPr>
          </w:p>
          <w:p w14:paraId="2511F206" w14:textId="77777777" w:rsidR="00C12F6B" w:rsidRPr="0072075E" w:rsidRDefault="00C12F6B" w:rsidP="00E56AEC">
            <w:pPr>
              <w:spacing w:after="0" w:line="240" w:lineRule="auto"/>
              <w:jc w:val="center"/>
              <w:rPr>
                <w:rFonts w:asciiTheme="minorHAnsi" w:hAnsiTheme="minorHAnsi" w:cstheme="minorHAnsi"/>
                <w:color w:val="000000" w:themeColor="text1"/>
                <w:sz w:val="16"/>
                <w:szCs w:val="16"/>
              </w:rPr>
            </w:pPr>
            <w:r w:rsidRPr="0072075E">
              <w:rPr>
                <w:rFonts w:asciiTheme="minorHAnsi" w:hAnsiTheme="minorHAnsi" w:cstheme="minorHAnsi"/>
                <w:color w:val="000000" w:themeColor="text1"/>
                <w:sz w:val="16"/>
                <w:szCs w:val="16"/>
              </w:rPr>
              <w:t>Laudo</w:t>
            </w:r>
          </w:p>
          <w:p w14:paraId="3C7E951D" w14:textId="77777777" w:rsidR="00C12F6B" w:rsidRPr="0072075E" w:rsidRDefault="00C12F6B" w:rsidP="00E56AEC">
            <w:pPr>
              <w:spacing w:after="0" w:line="240" w:lineRule="auto"/>
              <w:jc w:val="center"/>
              <w:rPr>
                <w:rFonts w:asciiTheme="minorHAnsi" w:hAnsiTheme="minorHAnsi" w:cstheme="minorHAnsi"/>
                <w:color w:val="000000" w:themeColor="text1"/>
                <w:sz w:val="16"/>
                <w:szCs w:val="16"/>
              </w:rPr>
            </w:pPr>
          </w:p>
        </w:tc>
        <w:tc>
          <w:tcPr>
            <w:tcW w:w="1446" w:type="dxa"/>
            <w:tcBorders>
              <w:top w:val="single" w:sz="4" w:space="0" w:color="auto"/>
              <w:left w:val="single" w:sz="4" w:space="0" w:color="auto"/>
              <w:bottom w:val="single" w:sz="4" w:space="0" w:color="auto"/>
              <w:right w:val="single" w:sz="4" w:space="0" w:color="auto"/>
            </w:tcBorders>
            <w:vAlign w:val="center"/>
          </w:tcPr>
          <w:p w14:paraId="5F2B5792" w14:textId="77777777" w:rsidR="00C12F6B" w:rsidRPr="0072075E" w:rsidRDefault="00C12F6B" w:rsidP="00E56AEC">
            <w:pPr>
              <w:spacing w:after="0" w:line="240" w:lineRule="auto"/>
              <w:jc w:val="center"/>
              <w:rPr>
                <w:rFonts w:asciiTheme="minorHAnsi" w:hAnsiTheme="minorHAnsi" w:cstheme="minorHAnsi"/>
                <w:color w:val="000000" w:themeColor="text1"/>
                <w:sz w:val="16"/>
                <w:szCs w:val="16"/>
              </w:rPr>
            </w:pPr>
          </w:p>
          <w:p w14:paraId="1CCB544F" w14:textId="77777777" w:rsidR="00C12F6B" w:rsidRPr="0072075E" w:rsidRDefault="00C12F6B" w:rsidP="00E56AEC">
            <w:pPr>
              <w:spacing w:after="0" w:line="240" w:lineRule="auto"/>
              <w:jc w:val="center"/>
              <w:rPr>
                <w:rFonts w:asciiTheme="minorHAnsi" w:hAnsiTheme="minorHAnsi" w:cstheme="minorHAnsi"/>
                <w:color w:val="000000" w:themeColor="text1"/>
                <w:sz w:val="16"/>
                <w:szCs w:val="16"/>
              </w:rPr>
            </w:pPr>
            <w:r w:rsidRPr="0072075E">
              <w:rPr>
                <w:rFonts w:asciiTheme="minorHAnsi" w:hAnsiTheme="minorHAnsi" w:cstheme="minorHAnsi"/>
                <w:color w:val="000000" w:themeColor="text1"/>
                <w:sz w:val="16"/>
                <w:szCs w:val="16"/>
              </w:rPr>
              <w:t>Laudo</w:t>
            </w:r>
          </w:p>
          <w:p w14:paraId="3F6E0D20" w14:textId="77777777" w:rsidR="00C12F6B" w:rsidRPr="0072075E" w:rsidRDefault="00C12F6B" w:rsidP="00E56AEC">
            <w:pPr>
              <w:spacing w:after="0" w:line="240" w:lineRule="auto"/>
              <w:jc w:val="center"/>
              <w:rPr>
                <w:rFonts w:asciiTheme="minorHAnsi" w:hAnsiTheme="minorHAnsi" w:cstheme="minorHAnsi"/>
                <w:color w:val="000000" w:themeColor="text1"/>
                <w:sz w:val="16"/>
                <w:szCs w:val="16"/>
              </w:rPr>
            </w:pPr>
            <w:r w:rsidRPr="0072075E">
              <w:rPr>
                <w:rFonts w:asciiTheme="minorHAnsi" w:hAnsiTheme="minorHAnsi" w:cstheme="minorHAnsi"/>
                <w:color w:val="000000" w:themeColor="text1"/>
                <w:sz w:val="16"/>
                <w:szCs w:val="16"/>
              </w:rPr>
              <w:t xml:space="preserve">Amparo Directo </w:t>
            </w:r>
          </w:p>
        </w:tc>
        <w:tc>
          <w:tcPr>
            <w:tcW w:w="1991" w:type="dxa"/>
            <w:tcBorders>
              <w:top w:val="single" w:sz="4" w:space="0" w:color="auto"/>
              <w:left w:val="single" w:sz="4" w:space="0" w:color="auto"/>
              <w:bottom w:val="single" w:sz="4" w:space="0" w:color="auto"/>
              <w:right w:val="single" w:sz="4" w:space="0" w:color="auto"/>
            </w:tcBorders>
            <w:vAlign w:val="center"/>
          </w:tcPr>
          <w:p w14:paraId="7BFA67D4" w14:textId="77777777" w:rsidR="00C12F6B" w:rsidRPr="0072075E" w:rsidRDefault="00C12F6B" w:rsidP="00E56AEC">
            <w:pPr>
              <w:spacing w:after="0" w:line="240" w:lineRule="auto"/>
              <w:rPr>
                <w:rFonts w:asciiTheme="minorHAnsi" w:hAnsiTheme="minorHAnsi" w:cstheme="minorHAnsi"/>
                <w:b/>
                <w:color w:val="000000" w:themeColor="text1"/>
                <w:sz w:val="16"/>
                <w:szCs w:val="16"/>
              </w:rPr>
            </w:pPr>
          </w:p>
          <w:p w14:paraId="506E1CBC" w14:textId="77777777" w:rsidR="00C12F6B" w:rsidRPr="0072075E" w:rsidRDefault="00C12F6B" w:rsidP="00E56AEC">
            <w:pPr>
              <w:spacing w:after="0" w:line="240" w:lineRule="auto"/>
              <w:jc w:val="center"/>
              <w:rPr>
                <w:rFonts w:asciiTheme="minorHAnsi" w:hAnsiTheme="minorHAnsi" w:cstheme="minorHAnsi"/>
                <w:b/>
                <w:color w:val="000000" w:themeColor="text1"/>
                <w:sz w:val="16"/>
                <w:szCs w:val="16"/>
                <w:u w:val="single"/>
              </w:rPr>
            </w:pPr>
            <w:r w:rsidRPr="0072075E">
              <w:rPr>
                <w:rFonts w:asciiTheme="minorHAnsi" w:hAnsiTheme="minorHAnsi" w:cstheme="minorHAnsi"/>
                <w:b/>
                <w:color w:val="000000" w:themeColor="text1"/>
                <w:sz w:val="16"/>
                <w:szCs w:val="16"/>
                <w:u w:val="single"/>
              </w:rPr>
              <w:t>$14,963.77</w:t>
            </w:r>
          </w:p>
          <w:p w14:paraId="2B5147B8" w14:textId="77777777" w:rsidR="00C12F6B" w:rsidRPr="0072075E" w:rsidRDefault="00C12F6B" w:rsidP="00E56AEC">
            <w:pPr>
              <w:spacing w:after="0" w:line="240" w:lineRule="auto"/>
              <w:jc w:val="both"/>
              <w:rPr>
                <w:rFonts w:asciiTheme="minorHAnsi" w:hAnsiTheme="minorHAnsi" w:cstheme="minorHAnsi"/>
                <w:b/>
                <w:color w:val="000000" w:themeColor="text1"/>
                <w:sz w:val="16"/>
                <w:szCs w:val="16"/>
              </w:rPr>
            </w:pPr>
            <w:r w:rsidRPr="0072075E">
              <w:rPr>
                <w:rFonts w:asciiTheme="minorHAnsi" w:hAnsiTheme="minorHAnsi" w:cstheme="minorHAnsi"/>
                <w:b/>
                <w:sz w:val="16"/>
                <w:szCs w:val="16"/>
              </w:rPr>
              <w:t>(SON: CATORCE MIL NOVECIENTOS SESENTA Y TRES PESOS 77/100 M/N).</w:t>
            </w:r>
          </w:p>
        </w:tc>
      </w:tr>
      <w:tr w:rsidR="00C12F6B" w:rsidRPr="0072075E" w14:paraId="1B65E731" w14:textId="77777777" w:rsidTr="00E56AEC">
        <w:trPr>
          <w:trHeight w:val="709"/>
        </w:trPr>
        <w:tc>
          <w:tcPr>
            <w:tcW w:w="1101" w:type="dxa"/>
            <w:tcBorders>
              <w:top w:val="single" w:sz="4" w:space="0" w:color="auto"/>
              <w:left w:val="single" w:sz="4" w:space="0" w:color="auto"/>
              <w:bottom w:val="single" w:sz="4" w:space="0" w:color="auto"/>
              <w:right w:val="single" w:sz="4" w:space="0" w:color="auto"/>
            </w:tcBorders>
            <w:vAlign w:val="center"/>
          </w:tcPr>
          <w:p w14:paraId="70ECE1DD" w14:textId="77777777" w:rsidR="00C12F6B" w:rsidRPr="0072075E" w:rsidRDefault="00C12F6B" w:rsidP="00E56AEC">
            <w:pPr>
              <w:spacing w:after="0" w:line="240" w:lineRule="auto"/>
              <w:jc w:val="center"/>
              <w:rPr>
                <w:rFonts w:asciiTheme="minorHAnsi" w:hAnsiTheme="minorHAnsi" w:cstheme="minorHAnsi"/>
                <w:b/>
                <w:sz w:val="16"/>
                <w:szCs w:val="16"/>
              </w:rPr>
            </w:pPr>
          </w:p>
          <w:p w14:paraId="4AA1C8AE"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087/2017</w:t>
            </w:r>
          </w:p>
        </w:tc>
        <w:tc>
          <w:tcPr>
            <w:tcW w:w="1417" w:type="dxa"/>
            <w:tcBorders>
              <w:top w:val="single" w:sz="4" w:space="0" w:color="auto"/>
              <w:left w:val="single" w:sz="4" w:space="0" w:color="auto"/>
              <w:bottom w:val="single" w:sz="4" w:space="0" w:color="auto"/>
              <w:right w:val="single" w:sz="4" w:space="0" w:color="auto"/>
            </w:tcBorders>
            <w:vAlign w:val="center"/>
          </w:tcPr>
          <w:p w14:paraId="3B9C9C8B" w14:textId="77777777" w:rsidR="00C12F6B" w:rsidRPr="0072075E" w:rsidRDefault="00C12F6B" w:rsidP="00E56AEC">
            <w:pPr>
              <w:spacing w:after="0" w:line="240" w:lineRule="auto"/>
              <w:jc w:val="center"/>
              <w:rPr>
                <w:rFonts w:asciiTheme="minorHAnsi" w:hAnsiTheme="minorHAnsi" w:cstheme="minorHAnsi"/>
                <w:sz w:val="16"/>
                <w:szCs w:val="16"/>
              </w:rPr>
            </w:pPr>
          </w:p>
          <w:p w14:paraId="022E5877"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tcPr>
          <w:p w14:paraId="47048A26" w14:textId="77777777" w:rsidR="00C12F6B" w:rsidRPr="0072075E" w:rsidRDefault="00C12F6B" w:rsidP="00E56AEC">
            <w:pPr>
              <w:spacing w:after="0" w:line="240" w:lineRule="auto"/>
              <w:jc w:val="center"/>
              <w:rPr>
                <w:rFonts w:asciiTheme="minorHAnsi" w:hAnsiTheme="minorHAnsi" w:cstheme="minorHAnsi"/>
                <w:b/>
                <w:sz w:val="16"/>
                <w:szCs w:val="16"/>
              </w:rPr>
            </w:pPr>
          </w:p>
          <w:p w14:paraId="1434A123"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 xml:space="preserve">José Jorge Poot </w:t>
            </w:r>
            <w:proofErr w:type="spellStart"/>
            <w:r w:rsidRPr="0072075E">
              <w:rPr>
                <w:rFonts w:asciiTheme="minorHAnsi" w:hAnsiTheme="minorHAnsi" w:cstheme="minorHAnsi"/>
                <w:b/>
                <w:sz w:val="16"/>
                <w:szCs w:val="16"/>
              </w:rPr>
              <w:t>Mukul</w:t>
            </w:r>
            <w:proofErr w:type="spellEnd"/>
          </w:p>
          <w:p w14:paraId="42167137" w14:textId="77777777" w:rsidR="00C12F6B" w:rsidRPr="0072075E" w:rsidRDefault="00C12F6B" w:rsidP="00E56AEC">
            <w:pPr>
              <w:spacing w:after="0" w:line="240" w:lineRule="auto"/>
              <w:rPr>
                <w:rFonts w:asciiTheme="minorHAnsi" w:hAnsiTheme="minorHAnsi" w:cstheme="minorHAnsi"/>
                <w:b/>
                <w:sz w:val="16"/>
                <w:szCs w:val="16"/>
              </w:rPr>
            </w:pPr>
          </w:p>
        </w:tc>
        <w:tc>
          <w:tcPr>
            <w:tcW w:w="1430" w:type="dxa"/>
            <w:tcBorders>
              <w:top w:val="single" w:sz="4" w:space="0" w:color="auto"/>
              <w:left w:val="single" w:sz="4" w:space="0" w:color="auto"/>
              <w:bottom w:val="single" w:sz="4" w:space="0" w:color="auto"/>
              <w:right w:val="single" w:sz="4" w:space="0" w:color="auto"/>
            </w:tcBorders>
            <w:vAlign w:val="center"/>
          </w:tcPr>
          <w:p w14:paraId="720218FA" w14:textId="77777777" w:rsidR="00C12F6B" w:rsidRPr="0072075E" w:rsidRDefault="00C12F6B" w:rsidP="00E56AEC">
            <w:pPr>
              <w:spacing w:after="0" w:line="240" w:lineRule="auto"/>
              <w:jc w:val="center"/>
              <w:rPr>
                <w:rFonts w:asciiTheme="minorHAnsi" w:hAnsiTheme="minorHAnsi" w:cstheme="minorHAnsi"/>
                <w:sz w:val="16"/>
                <w:szCs w:val="16"/>
              </w:rPr>
            </w:pPr>
          </w:p>
          <w:p w14:paraId="55853265"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tcPr>
          <w:p w14:paraId="71EB2507"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Etapa probatoria</w:t>
            </w:r>
          </w:p>
        </w:tc>
        <w:tc>
          <w:tcPr>
            <w:tcW w:w="1446" w:type="dxa"/>
            <w:tcBorders>
              <w:top w:val="single" w:sz="4" w:space="0" w:color="auto"/>
              <w:left w:val="single" w:sz="4" w:space="0" w:color="auto"/>
              <w:bottom w:val="single" w:sz="4" w:space="0" w:color="auto"/>
              <w:right w:val="single" w:sz="4" w:space="0" w:color="auto"/>
            </w:tcBorders>
            <w:vAlign w:val="center"/>
          </w:tcPr>
          <w:p w14:paraId="64F883AA" w14:textId="77777777" w:rsidR="00C12F6B" w:rsidRPr="0072075E" w:rsidRDefault="00C12F6B" w:rsidP="00E56AEC">
            <w:pPr>
              <w:spacing w:after="0" w:line="240" w:lineRule="auto"/>
              <w:jc w:val="center"/>
              <w:rPr>
                <w:rFonts w:asciiTheme="minorHAnsi" w:hAnsiTheme="minorHAnsi" w:cstheme="minorHAnsi"/>
                <w:sz w:val="16"/>
                <w:szCs w:val="16"/>
              </w:rPr>
            </w:pPr>
          </w:p>
          <w:p w14:paraId="2CDFEFFE"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 xml:space="preserve">Pendiente </w:t>
            </w:r>
          </w:p>
        </w:tc>
        <w:tc>
          <w:tcPr>
            <w:tcW w:w="1991" w:type="dxa"/>
            <w:tcBorders>
              <w:top w:val="single" w:sz="4" w:space="0" w:color="auto"/>
              <w:left w:val="single" w:sz="4" w:space="0" w:color="auto"/>
              <w:bottom w:val="single" w:sz="4" w:space="0" w:color="auto"/>
              <w:right w:val="single" w:sz="4" w:space="0" w:color="auto"/>
            </w:tcBorders>
            <w:vAlign w:val="center"/>
          </w:tcPr>
          <w:p w14:paraId="2606B7F2" w14:textId="77777777" w:rsidR="00C12F6B" w:rsidRPr="0072075E" w:rsidRDefault="00C12F6B" w:rsidP="00E56AEC">
            <w:pPr>
              <w:spacing w:after="0" w:line="240" w:lineRule="auto"/>
              <w:rPr>
                <w:rFonts w:asciiTheme="minorHAnsi" w:hAnsiTheme="minorHAnsi" w:cstheme="minorHAnsi"/>
                <w:b/>
                <w:sz w:val="16"/>
                <w:szCs w:val="16"/>
              </w:rPr>
            </w:pPr>
          </w:p>
          <w:p w14:paraId="6ACB7C21"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Pendiente</w:t>
            </w:r>
          </w:p>
        </w:tc>
      </w:tr>
      <w:tr w:rsidR="00C12F6B" w:rsidRPr="0072075E" w14:paraId="67386FCF" w14:textId="77777777" w:rsidTr="00E56AEC">
        <w:trPr>
          <w:trHeight w:val="753"/>
        </w:trPr>
        <w:tc>
          <w:tcPr>
            <w:tcW w:w="1101" w:type="dxa"/>
            <w:tcBorders>
              <w:top w:val="single" w:sz="4" w:space="0" w:color="auto"/>
              <w:left w:val="single" w:sz="4" w:space="0" w:color="auto"/>
              <w:bottom w:val="single" w:sz="4" w:space="0" w:color="auto"/>
              <w:right w:val="single" w:sz="4" w:space="0" w:color="auto"/>
            </w:tcBorders>
            <w:vAlign w:val="center"/>
          </w:tcPr>
          <w:p w14:paraId="2F62F72D" w14:textId="77777777" w:rsidR="00C12F6B" w:rsidRPr="0072075E" w:rsidRDefault="00C12F6B" w:rsidP="00E56AEC">
            <w:pPr>
              <w:spacing w:after="0" w:line="240" w:lineRule="auto"/>
              <w:jc w:val="center"/>
              <w:rPr>
                <w:rFonts w:asciiTheme="minorHAnsi" w:hAnsiTheme="minorHAnsi" w:cstheme="minorHAnsi"/>
                <w:b/>
                <w:sz w:val="16"/>
                <w:szCs w:val="16"/>
              </w:rPr>
            </w:pPr>
          </w:p>
          <w:p w14:paraId="02B151EB"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064/2017</w:t>
            </w:r>
          </w:p>
        </w:tc>
        <w:tc>
          <w:tcPr>
            <w:tcW w:w="1417" w:type="dxa"/>
            <w:tcBorders>
              <w:top w:val="single" w:sz="4" w:space="0" w:color="auto"/>
              <w:left w:val="single" w:sz="4" w:space="0" w:color="auto"/>
              <w:bottom w:val="single" w:sz="4" w:space="0" w:color="auto"/>
              <w:right w:val="single" w:sz="4" w:space="0" w:color="auto"/>
            </w:tcBorders>
            <w:vAlign w:val="center"/>
          </w:tcPr>
          <w:p w14:paraId="67A04C4E" w14:textId="77777777" w:rsidR="00C12F6B" w:rsidRPr="0072075E" w:rsidRDefault="00C12F6B" w:rsidP="00E56AEC">
            <w:pPr>
              <w:spacing w:after="0" w:line="240" w:lineRule="auto"/>
              <w:jc w:val="center"/>
              <w:rPr>
                <w:rFonts w:asciiTheme="minorHAnsi" w:hAnsiTheme="minorHAnsi" w:cstheme="minorHAnsi"/>
                <w:sz w:val="16"/>
                <w:szCs w:val="16"/>
              </w:rPr>
            </w:pPr>
          </w:p>
          <w:p w14:paraId="0B9C456D"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tcPr>
          <w:p w14:paraId="05201F19"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Alberto Pastor Rodríguez González</w:t>
            </w:r>
          </w:p>
        </w:tc>
        <w:tc>
          <w:tcPr>
            <w:tcW w:w="1430" w:type="dxa"/>
            <w:tcBorders>
              <w:top w:val="single" w:sz="4" w:space="0" w:color="auto"/>
              <w:left w:val="single" w:sz="4" w:space="0" w:color="auto"/>
              <w:bottom w:val="single" w:sz="4" w:space="0" w:color="auto"/>
              <w:right w:val="single" w:sz="4" w:space="0" w:color="auto"/>
            </w:tcBorders>
            <w:vAlign w:val="center"/>
          </w:tcPr>
          <w:p w14:paraId="3C55B3E9" w14:textId="77777777" w:rsidR="00C12F6B" w:rsidRPr="0072075E" w:rsidRDefault="00C12F6B" w:rsidP="00E56AEC">
            <w:pPr>
              <w:spacing w:after="0" w:line="240" w:lineRule="auto"/>
              <w:jc w:val="center"/>
              <w:rPr>
                <w:rFonts w:asciiTheme="minorHAnsi" w:hAnsiTheme="minorHAnsi" w:cstheme="minorHAnsi"/>
                <w:sz w:val="16"/>
                <w:szCs w:val="16"/>
              </w:rPr>
            </w:pPr>
          </w:p>
          <w:p w14:paraId="3EE3C377"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tcPr>
          <w:p w14:paraId="42CE938F" w14:textId="77777777" w:rsidR="00C12F6B" w:rsidRPr="0072075E" w:rsidRDefault="00C12F6B" w:rsidP="00E56AEC">
            <w:pPr>
              <w:spacing w:after="0" w:line="240" w:lineRule="auto"/>
              <w:jc w:val="center"/>
              <w:rPr>
                <w:rFonts w:asciiTheme="minorHAnsi" w:hAnsiTheme="minorHAnsi" w:cstheme="minorHAnsi"/>
                <w:sz w:val="16"/>
                <w:szCs w:val="16"/>
              </w:rPr>
            </w:pPr>
          </w:p>
          <w:p w14:paraId="09FF9AF0"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 xml:space="preserve">Etapa probatoria </w:t>
            </w:r>
          </w:p>
        </w:tc>
        <w:tc>
          <w:tcPr>
            <w:tcW w:w="1446" w:type="dxa"/>
            <w:tcBorders>
              <w:top w:val="single" w:sz="4" w:space="0" w:color="auto"/>
              <w:left w:val="single" w:sz="4" w:space="0" w:color="auto"/>
              <w:bottom w:val="single" w:sz="4" w:space="0" w:color="auto"/>
              <w:right w:val="single" w:sz="4" w:space="0" w:color="auto"/>
            </w:tcBorders>
            <w:vAlign w:val="center"/>
          </w:tcPr>
          <w:p w14:paraId="2DE78F54"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Pendiente</w:t>
            </w:r>
          </w:p>
        </w:tc>
        <w:tc>
          <w:tcPr>
            <w:tcW w:w="1991" w:type="dxa"/>
            <w:tcBorders>
              <w:top w:val="single" w:sz="4" w:space="0" w:color="auto"/>
              <w:left w:val="single" w:sz="4" w:space="0" w:color="auto"/>
              <w:bottom w:val="single" w:sz="4" w:space="0" w:color="auto"/>
              <w:right w:val="single" w:sz="4" w:space="0" w:color="auto"/>
            </w:tcBorders>
            <w:vAlign w:val="center"/>
          </w:tcPr>
          <w:p w14:paraId="27724E74"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Pendiente</w:t>
            </w:r>
          </w:p>
        </w:tc>
      </w:tr>
      <w:tr w:rsidR="00C12F6B" w:rsidRPr="0072075E" w14:paraId="54B0C6A0" w14:textId="77777777" w:rsidTr="00E56AEC">
        <w:trPr>
          <w:trHeight w:val="839"/>
        </w:trPr>
        <w:tc>
          <w:tcPr>
            <w:tcW w:w="1101" w:type="dxa"/>
            <w:tcBorders>
              <w:top w:val="single" w:sz="4" w:space="0" w:color="auto"/>
              <w:left w:val="single" w:sz="4" w:space="0" w:color="auto"/>
              <w:bottom w:val="single" w:sz="4" w:space="0" w:color="auto"/>
              <w:right w:val="single" w:sz="4" w:space="0" w:color="auto"/>
            </w:tcBorders>
            <w:vAlign w:val="center"/>
          </w:tcPr>
          <w:p w14:paraId="7B2656D3" w14:textId="77777777" w:rsidR="00C12F6B" w:rsidRPr="0072075E" w:rsidRDefault="00C12F6B" w:rsidP="00E56AEC">
            <w:pPr>
              <w:spacing w:after="0" w:line="240" w:lineRule="auto"/>
              <w:jc w:val="center"/>
              <w:rPr>
                <w:rFonts w:asciiTheme="minorHAnsi" w:hAnsiTheme="minorHAnsi" w:cstheme="minorHAnsi"/>
                <w:b/>
                <w:sz w:val="16"/>
                <w:szCs w:val="16"/>
              </w:rPr>
            </w:pPr>
          </w:p>
          <w:p w14:paraId="08DDDBCF"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062/2019</w:t>
            </w:r>
          </w:p>
        </w:tc>
        <w:tc>
          <w:tcPr>
            <w:tcW w:w="1417" w:type="dxa"/>
            <w:tcBorders>
              <w:top w:val="single" w:sz="4" w:space="0" w:color="auto"/>
              <w:left w:val="single" w:sz="4" w:space="0" w:color="auto"/>
              <w:bottom w:val="single" w:sz="4" w:space="0" w:color="auto"/>
              <w:right w:val="single" w:sz="4" w:space="0" w:color="auto"/>
            </w:tcBorders>
            <w:vAlign w:val="center"/>
          </w:tcPr>
          <w:p w14:paraId="4246511E" w14:textId="77777777" w:rsidR="00C12F6B" w:rsidRPr="0072075E" w:rsidRDefault="00C12F6B" w:rsidP="00E56AEC">
            <w:pPr>
              <w:spacing w:after="0" w:line="240" w:lineRule="auto"/>
              <w:jc w:val="center"/>
              <w:rPr>
                <w:rFonts w:asciiTheme="minorHAnsi" w:hAnsiTheme="minorHAnsi" w:cstheme="minorHAnsi"/>
                <w:sz w:val="16"/>
                <w:szCs w:val="16"/>
              </w:rPr>
            </w:pPr>
          </w:p>
          <w:p w14:paraId="1EA2B93A"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tcPr>
          <w:p w14:paraId="63A8AAED" w14:textId="77777777" w:rsidR="00C12F6B" w:rsidRPr="0072075E" w:rsidRDefault="00C12F6B" w:rsidP="00E56AEC">
            <w:pPr>
              <w:spacing w:after="0" w:line="240" w:lineRule="auto"/>
              <w:jc w:val="center"/>
              <w:rPr>
                <w:rFonts w:asciiTheme="minorHAnsi" w:hAnsiTheme="minorHAnsi" w:cstheme="minorHAnsi"/>
                <w:b/>
                <w:sz w:val="16"/>
                <w:szCs w:val="16"/>
              </w:rPr>
            </w:pPr>
          </w:p>
          <w:p w14:paraId="58B24387"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Tomás Andrés Alpuche González</w:t>
            </w:r>
          </w:p>
        </w:tc>
        <w:tc>
          <w:tcPr>
            <w:tcW w:w="1430" w:type="dxa"/>
            <w:tcBorders>
              <w:top w:val="single" w:sz="4" w:space="0" w:color="auto"/>
              <w:left w:val="single" w:sz="4" w:space="0" w:color="auto"/>
              <w:bottom w:val="single" w:sz="4" w:space="0" w:color="auto"/>
              <w:right w:val="single" w:sz="4" w:space="0" w:color="auto"/>
            </w:tcBorders>
            <w:vAlign w:val="center"/>
          </w:tcPr>
          <w:p w14:paraId="49D56E6E" w14:textId="77777777" w:rsidR="00C12F6B" w:rsidRPr="0072075E" w:rsidRDefault="00C12F6B" w:rsidP="00E56AEC">
            <w:pPr>
              <w:spacing w:after="0" w:line="240" w:lineRule="auto"/>
              <w:jc w:val="center"/>
              <w:rPr>
                <w:rFonts w:asciiTheme="minorHAnsi" w:hAnsiTheme="minorHAnsi" w:cstheme="minorHAnsi"/>
                <w:sz w:val="16"/>
                <w:szCs w:val="16"/>
              </w:rPr>
            </w:pPr>
          </w:p>
          <w:p w14:paraId="1BFA4A61"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tcPr>
          <w:p w14:paraId="6C042B99" w14:textId="77777777" w:rsidR="00C12F6B" w:rsidRPr="0072075E" w:rsidRDefault="00C12F6B" w:rsidP="00E56AEC">
            <w:pPr>
              <w:spacing w:after="0" w:line="240" w:lineRule="auto"/>
              <w:rPr>
                <w:rFonts w:asciiTheme="minorHAnsi" w:hAnsiTheme="minorHAnsi" w:cstheme="minorHAnsi"/>
                <w:sz w:val="16"/>
                <w:szCs w:val="16"/>
              </w:rPr>
            </w:pPr>
            <w:r w:rsidRPr="0072075E">
              <w:rPr>
                <w:rFonts w:asciiTheme="minorHAnsi" w:hAnsiTheme="minorHAnsi" w:cstheme="minorHAnsi"/>
                <w:sz w:val="16"/>
                <w:szCs w:val="16"/>
              </w:rPr>
              <w:t xml:space="preserve">Etapa probatoria </w:t>
            </w:r>
          </w:p>
        </w:tc>
        <w:tc>
          <w:tcPr>
            <w:tcW w:w="1446" w:type="dxa"/>
            <w:tcBorders>
              <w:top w:val="single" w:sz="4" w:space="0" w:color="auto"/>
              <w:left w:val="single" w:sz="4" w:space="0" w:color="auto"/>
              <w:bottom w:val="single" w:sz="4" w:space="0" w:color="auto"/>
              <w:right w:val="single" w:sz="4" w:space="0" w:color="auto"/>
            </w:tcBorders>
            <w:vAlign w:val="center"/>
          </w:tcPr>
          <w:p w14:paraId="77098DE8" w14:textId="77777777" w:rsidR="00C12F6B" w:rsidRPr="0072075E" w:rsidRDefault="00C12F6B" w:rsidP="00E56AEC">
            <w:pPr>
              <w:spacing w:after="0" w:line="240" w:lineRule="auto"/>
              <w:jc w:val="center"/>
              <w:rPr>
                <w:rFonts w:asciiTheme="minorHAnsi" w:hAnsiTheme="minorHAnsi" w:cstheme="minorHAnsi"/>
                <w:sz w:val="16"/>
                <w:szCs w:val="16"/>
              </w:rPr>
            </w:pPr>
          </w:p>
          <w:p w14:paraId="4495EAE7"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Pendiente</w:t>
            </w:r>
          </w:p>
        </w:tc>
        <w:tc>
          <w:tcPr>
            <w:tcW w:w="1991" w:type="dxa"/>
            <w:tcBorders>
              <w:top w:val="single" w:sz="4" w:space="0" w:color="auto"/>
              <w:left w:val="single" w:sz="4" w:space="0" w:color="auto"/>
              <w:bottom w:val="single" w:sz="4" w:space="0" w:color="auto"/>
              <w:right w:val="single" w:sz="4" w:space="0" w:color="auto"/>
            </w:tcBorders>
            <w:vAlign w:val="center"/>
          </w:tcPr>
          <w:p w14:paraId="46616FDE" w14:textId="77777777" w:rsidR="00C12F6B" w:rsidRPr="0072075E" w:rsidRDefault="00C12F6B" w:rsidP="00E56AEC">
            <w:pPr>
              <w:spacing w:after="0" w:line="240" w:lineRule="auto"/>
              <w:rPr>
                <w:rFonts w:asciiTheme="minorHAnsi" w:hAnsiTheme="minorHAnsi" w:cstheme="minorHAnsi"/>
                <w:b/>
                <w:sz w:val="16"/>
                <w:szCs w:val="16"/>
              </w:rPr>
            </w:pPr>
          </w:p>
          <w:p w14:paraId="230D6A39" w14:textId="77777777" w:rsidR="00C12F6B" w:rsidRPr="0072075E" w:rsidRDefault="00C12F6B" w:rsidP="00E56AEC">
            <w:pPr>
              <w:spacing w:after="0" w:line="240" w:lineRule="auto"/>
              <w:ind w:left="708" w:hanging="708"/>
              <w:jc w:val="center"/>
              <w:rPr>
                <w:rFonts w:asciiTheme="minorHAnsi" w:hAnsiTheme="minorHAnsi" w:cstheme="minorHAnsi"/>
                <w:b/>
                <w:sz w:val="16"/>
                <w:szCs w:val="16"/>
              </w:rPr>
            </w:pPr>
            <w:r w:rsidRPr="0072075E">
              <w:rPr>
                <w:rFonts w:asciiTheme="minorHAnsi" w:hAnsiTheme="minorHAnsi" w:cstheme="minorHAnsi"/>
                <w:b/>
                <w:sz w:val="16"/>
                <w:szCs w:val="16"/>
              </w:rPr>
              <w:t>Pendiente</w:t>
            </w:r>
          </w:p>
        </w:tc>
      </w:tr>
      <w:tr w:rsidR="00C12F6B" w:rsidRPr="0072075E" w14:paraId="3BF1F4DB" w14:textId="77777777" w:rsidTr="00E56AEC">
        <w:trPr>
          <w:trHeight w:val="612"/>
        </w:trPr>
        <w:tc>
          <w:tcPr>
            <w:tcW w:w="1101" w:type="dxa"/>
            <w:tcBorders>
              <w:top w:val="single" w:sz="4" w:space="0" w:color="auto"/>
              <w:left w:val="single" w:sz="4" w:space="0" w:color="auto"/>
              <w:bottom w:val="single" w:sz="4" w:space="0" w:color="auto"/>
              <w:right w:val="single" w:sz="4" w:space="0" w:color="auto"/>
            </w:tcBorders>
            <w:vAlign w:val="center"/>
          </w:tcPr>
          <w:p w14:paraId="1CC0D1A0" w14:textId="77777777" w:rsidR="00C12F6B" w:rsidRPr="0072075E" w:rsidRDefault="00C12F6B" w:rsidP="00E56AEC">
            <w:pPr>
              <w:spacing w:after="0" w:line="240" w:lineRule="auto"/>
              <w:jc w:val="center"/>
              <w:rPr>
                <w:rFonts w:asciiTheme="minorHAnsi" w:hAnsiTheme="minorHAnsi" w:cstheme="minorHAnsi"/>
                <w:b/>
                <w:sz w:val="16"/>
                <w:szCs w:val="16"/>
              </w:rPr>
            </w:pPr>
          </w:p>
          <w:p w14:paraId="2C36B760" w14:textId="77777777" w:rsidR="00C12F6B" w:rsidRPr="0072075E" w:rsidRDefault="00C12F6B" w:rsidP="00E56AEC">
            <w:pPr>
              <w:spacing w:after="0" w:line="240" w:lineRule="auto"/>
              <w:jc w:val="center"/>
              <w:rPr>
                <w:rFonts w:asciiTheme="minorHAnsi" w:hAnsiTheme="minorHAnsi" w:cstheme="minorHAnsi"/>
                <w:b/>
                <w:sz w:val="16"/>
                <w:szCs w:val="16"/>
              </w:rPr>
            </w:pPr>
          </w:p>
          <w:p w14:paraId="4A25A5F5"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127/2009</w:t>
            </w:r>
          </w:p>
        </w:tc>
        <w:tc>
          <w:tcPr>
            <w:tcW w:w="1417" w:type="dxa"/>
            <w:tcBorders>
              <w:top w:val="single" w:sz="4" w:space="0" w:color="auto"/>
              <w:left w:val="single" w:sz="4" w:space="0" w:color="auto"/>
              <w:bottom w:val="single" w:sz="4" w:space="0" w:color="auto"/>
              <w:right w:val="single" w:sz="4" w:space="0" w:color="auto"/>
            </w:tcBorders>
            <w:vAlign w:val="center"/>
          </w:tcPr>
          <w:p w14:paraId="215C77CE" w14:textId="77777777" w:rsidR="00C12F6B" w:rsidRPr="0072075E" w:rsidRDefault="00C12F6B" w:rsidP="00E56AEC">
            <w:pPr>
              <w:spacing w:after="0"/>
              <w:jc w:val="center"/>
              <w:rPr>
                <w:rFonts w:asciiTheme="minorHAnsi" w:hAnsiTheme="minorHAnsi" w:cstheme="minorHAnsi"/>
                <w:sz w:val="16"/>
                <w:szCs w:val="16"/>
              </w:rPr>
            </w:pPr>
          </w:p>
          <w:p w14:paraId="736CDE78"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tcPr>
          <w:p w14:paraId="329F8A1F" w14:textId="77777777" w:rsidR="00C12F6B" w:rsidRPr="0072075E" w:rsidRDefault="00C12F6B" w:rsidP="00E56AEC">
            <w:pPr>
              <w:spacing w:after="0"/>
              <w:jc w:val="center"/>
              <w:rPr>
                <w:rFonts w:asciiTheme="minorHAnsi" w:hAnsiTheme="minorHAnsi" w:cstheme="minorHAnsi"/>
                <w:b/>
                <w:sz w:val="16"/>
                <w:szCs w:val="16"/>
              </w:rPr>
            </w:pPr>
          </w:p>
          <w:p w14:paraId="2D8289B9"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 xml:space="preserve">Rosa María Cuevas </w:t>
            </w:r>
            <w:proofErr w:type="spellStart"/>
            <w:r w:rsidRPr="0072075E">
              <w:rPr>
                <w:rFonts w:asciiTheme="minorHAnsi" w:hAnsiTheme="minorHAnsi" w:cstheme="minorHAnsi"/>
                <w:b/>
                <w:sz w:val="16"/>
                <w:szCs w:val="16"/>
              </w:rPr>
              <w:t>Golib</w:t>
            </w:r>
            <w:proofErr w:type="spellEnd"/>
          </w:p>
        </w:tc>
        <w:tc>
          <w:tcPr>
            <w:tcW w:w="1430" w:type="dxa"/>
            <w:tcBorders>
              <w:top w:val="single" w:sz="4" w:space="0" w:color="auto"/>
              <w:left w:val="single" w:sz="4" w:space="0" w:color="auto"/>
              <w:bottom w:val="single" w:sz="4" w:space="0" w:color="auto"/>
              <w:right w:val="single" w:sz="4" w:space="0" w:color="auto"/>
            </w:tcBorders>
            <w:vAlign w:val="center"/>
          </w:tcPr>
          <w:p w14:paraId="03EA5C79"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tcPr>
          <w:p w14:paraId="50EA2E66"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tc>
        <w:tc>
          <w:tcPr>
            <w:tcW w:w="1446" w:type="dxa"/>
            <w:tcBorders>
              <w:top w:val="single" w:sz="4" w:space="0" w:color="auto"/>
              <w:left w:val="single" w:sz="4" w:space="0" w:color="auto"/>
              <w:bottom w:val="single" w:sz="4" w:space="0" w:color="auto"/>
              <w:right w:val="single" w:sz="4" w:space="0" w:color="auto"/>
            </w:tcBorders>
            <w:vAlign w:val="center"/>
          </w:tcPr>
          <w:p w14:paraId="4302F1D8" w14:textId="77777777" w:rsidR="00C12F6B" w:rsidRPr="0072075E" w:rsidRDefault="00C12F6B" w:rsidP="00E56AEC">
            <w:pPr>
              <w:spacing w:after="0"/>
              <w:jc w:val="center"/>
              <w:rPr>
                <w:rFonts w:asciiTheme="minorHAnsi" w:hAnsiTheme="minorHAnsi" w:cstheme="minorHAnsi"/>
                <w:sz w:val="16"/>
                <w:szCs w:val="16"/>
              </w:rPr>
            </w:pPr>
          </w:p>
          <w:p w14:paraId="6304CFCC"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Laudo</w:t>
            </w:r>
          </w:p>
          <w:p w14:paraId="4AA4A744" w14:textId="77777777" w:rsidR="00C12F6B" w:rsidRPr="0072075E" w:rsidRDefault="00C12F6B" w:rsidP="00E56AEC">
            <w:pPr>
              <w:spacing w:after="0"/>
              <w:jc w:val="center"/>
              <w:rPr>
                <w:rFonts w:asciiTheme="minorHAnsi" w:hAnsiTheme="minorHAnsi" w:cstheme="minorHAnsi"/>
                <w:sz w:val="16"/>
                <w:szCs w:val="16"/>
              </w:rPr>
            </w:pPr>
          </w:p>
        </w:tc>
        <w:tc>
          <w:tcPr>
            <w:tcW w:w="1991" w:type="dxa"/>
            <w:tcBorders>
              <w:top w:val="single" w:sz="4" w:space="0" w:color="auto"/>
              <w:left w:val="single" w:sz="4" w:space="0" w:color="auto"/>
              <w:bottom w:val="single" w:sz="4" w:space="0" w:color="auto"/>
              <w:right w:val="single" w:sz="4" w:space="0" w:color="auto"/>
            </w:tcBorders>
            <w:vAlign w:val="center"/>
          </w:tcPr>
          <w:p w14:paraId="29B1B398" w14:textId="77777777" w:rsidR="00C12F6B" w:rsidRPr="0072075E" w:rsidRDefault="00C12F6B" w:rsidP="00E56AEC">
            <w:pPr>
              <w:spacing w:after="0" w:line="240" w:lineRule="auto"/>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$1,407,718.14</w:t>
            </w:r>
          </w:p>
          <w:p w14:paraId="2143AA88" w14:textId="77777777" w:rsidR="00C12F6B" w:rsidRPr="0072075E" w:rsidRDefault="00C12F6B" w:rsidP="00E56AEC">
            <w:pPr>
              <w:spacing w:after="0"/>
              <w:jc w:val="both"/>
              <w:rPr>
                <w:rFonts w:asciiTheme="minorHAnsi" w:hAnsiTheme="minorHAnsi" w:cstheme="minorHAnsi"/>
                <w:b/>
                <w:sz w:val="16"/>
                <w:szCs w:val="16"/>
              </w:rPr>
            </w:pPr>
            <w:r w:rsidRPr="0072075E">
              <w:rPr>
                <w:rFonts w:asciiTheme="minorHAnsi" w:hAnsiTheme="minorHAnsi" w:cstheme="minorHAnsi"/>
                <w:b/>
                <w:sz w:val="16"/>
                <w:szCs w:val="16"/>
              </w:rPr>
              <w:t>(SON: UN MILLÓN CUATROCIENTOS SIETE MIL SETECIENTOS DIECIOCHO PESOS 14/100 M/N).</w:t>
            </w:r>
          </w:p>
        </w:tc>
      </w:tr>
      <w:tr w:rsidR="00C12F6B" w:rsidRPr="0072075E" w14:paraId="5BBD393B" w14:textId="77777777" w:rsidTr="00E56AEC">
        <w:trPr>
          <w:trHeight w:val="982"/>
        </w:trPr>
        <w:tc>
          <w:tcPr>
            <w:tcW w:w="1101" w:type="dxa"/>
            <w:tcBorders>
              <w:top w:val="single" w:sz="4" w:space="0" w:color="auto"/>
              <w:left w:val="single" w:sz="4" w:space="0" w:color="auto"/>
              <w:bottom w:val="single" w:sz="4" w:space="0" w:color="auto"/>
              <w:right w:val="single" w:sz="4" w:space="0" w:color="auto"/>
            </w:tcBorders>
            <w:vAlign w:val="center"/>
          </w:tcPr>
          <w:p w14:paraId="4C4B3A0B" w14:textId="77777777" w:rsidR="00C12F6B" w:rsidRPr="0072075E" w:rsidRDefault="00C12F6B" w:rsidP="00E56AEC">
            <w:pPr>
              <w:spacing w:after="0" w:line="240" w:lineRule="auto"/>
              <w:jc w:val="center"/>
              <w:rPr>
                <w:rFonts w:asciiTheme="minorHAnsi" w:hAnsiTheme="minorHAnsi" w:cstheme="minorHAnsi"/>
                <w:b/>
                <w:sz w:val="16"/>
                <w:szCs w:val="16"/>
              </w:rPr>
            </w:pPr>
          </w:p>
          <w:p w14:paraId="7CFE9295"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037/2018</w:t>
            </w:r>
          </w:p>
        </w:tc>
        <w:tc>
          <w:tcPr>
            <w:tcW w:w="1417" w:type="dxa"/>
            <w:tcBorders>
              <w:top w:val="single" w:sz="4" w:space="0" w:color="auto"/>
              <w:left w:val="single" w:sz="4" w:space="0" w:color="auto"/>
              <w:bottom w:val="single" w:sz="4" w:space="0" w:color="auto"/>
              <w:right w:val="single" w:sz="4" w:space="0" w:color="auto"/>
            </w:tcBorders>
            <w:vAlign w:val="center"/>
          </w:tcPr>
          <w:p w14:paraId="4D4A4F1F" w14:textId="77777777" w:rsidR="00C12F6B" w:rsidRPr="0072075E" w:rsidRDefault="00C12F6B" w:rsidP="00E56AEC">
            <w:pPr>
              <w:spacing w:after="0" w:line="240" w:lineRule="auto"/>
              <w:jc w:val="center"/>
              <w:rPr>
                <w:rFonts w:asciiTheme="minorHAnsi" w:hAnsiTheme="minorHAnsi" w:cstheme="minorHAnsi"/>
                <w:sz w:val="16"/>
                <w:szCs w:val="16"/>
              </w:rPr>
            </w:pPr>
          </w:p>
          <w:p w14:paraId="36CA2ECE"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T.C.A.C.</w:t>
            </w:r>
          </w:p>
        </w:tc>
        <w:tc>
          <w:tcPr>
            <w:tcW w:w="1843" w:type="dxa"/>
            <w:tcBorders>
              <w:top w:val="single" w:sz="4" w:space="0" w:color="auto"/>
              <w:left w:val="single" w:sz="4" w:space="0" w:color="auto"/>
              <w:bottom w:val="single" w:sz="4" w:space="0" w:color="auto"/>
              <w:right w:val="single" w:sz="4" w:space="0" w:color="auto"/>
            </w:tcBorders>
            <w:vAlign w:val="center"/>
          </w:tcPr>
          <w:p w14:paraId="057266D0"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sz w:val="16"/>
                <w:szCs w:val="16"/>
              </w:rPr>
              <w:t xml:space="preserve">Christian Jesús Chan </w:t>
            </w:r>
            <w:proofErr w:type="spellStart"/>
            <w:r w:rsidRPr="0072075E">
              <w:rPr>
                <w:rFonts w:asciiTheme="minorHAnsi" w:hAnsiTheme="minorHAnsi" w:cstheme="minorHAnsi"/>
                <w:b/>
                <w:sz w:val="16"/>
                <w:szCs w:val="16"/>
              </w:rPr>
              <w:t>Ceh</w:t>
            </w:r>
            <w:proofErr w:type="spellEnd"/>
            <w:r w:rsidRPr="0072075E">
              <w:rPr>
                <w:rFonts w:asciiTheme="minorHAnsi" w:hAnsiTheme="minorHAnsi" w:cstheme="minorHAnsi"/>
                <w:b/>
                <w:sz w:val="16"/>
                <w:szCs w:val="16"/>
              </w:rPr>
              <w:t xml:space="preserve"> y </w:t>
            </w:r>
            <w:proofErr w:type="spellStart"/>
            <w:r w:rsidRPr="0072075E">
              <w:rPr>
                <w:rFonts w:asciiTheme="minorHAnsi" w:hAnsiTheme="minorHAnsi" w:cstheme="minorHAnsi"/>
                <w:b/>
                <w:sz w:val="16"/>
                <w:szCs w:val="16"/>
              </w:rPr>
              <w:t>Coreyci</w:t>
            </w:r>
            <w:proofErr w:type="spellEnd"/>
            <w:r w:rsidRPr="0072075E">
              <w:rPr>
                <w:rFonts w:asciiTheme="minorHAnsi" w:hAnsiTheme="minorHAnsi" w:cstheme="minorHAnsi"/>
                <w:b/>
                <w:sz w:val="16"/>
                <w:szCs w:val="16"/>
              </w:rPr>
              <w:t xml:space="preserve"> Elizabeth Chan </w:t>
            </w:r>
            <w:proofErr w:type="spellStart"/>
            <w:r w:rsidRPr="0072075E">
              <w:rPr>
                <w:rFonts w:asciiTheme="minorHAnsi" w:hAnsiTheme="minorHAnsi" w:cstheme="minorHAnsi"/>
                <w:b/>
                <w:sz w:val="16"/>
                <w:szCs w:val="16"/>
              </w:rPr>
              <w:t>Ceh</w:t>
            </w:r>
            <w:proofErr w:type="spellEnd"/>
          </w:p>
        </w:tc>
        <w:tc>
          <w:tcPr>
            <w:tcW w:w="1430" w:type="dxa"/>
            <w:tcBorders>
              <w:top w:val="single" w:sz="4" w:space="0" w:color="auto"/>
              <w:left w:val="single" w:sz="4" w:space="0" w:color="auto"/>
              <w:bottom w:val="single" w:sz="4" w:space="0" w:color="auto"/>
              <w:right w:val="single" w:sz="4" w:space="0" w:color="auto"/>
            </w:tcBorders>
            <w:vAlign w:val="center"/>
          </w:tcPr>
          <w:p w14:paraId="10DEE21A" w14:textId="77777777" w:rsidR="00C12F6B" w:rsidRPr="0072075E" w:rsidRDefault="00C12F6B" w:rsidP="00E56AEC">
            <w:pPr>
              <w:spacing w:after="0" w:line="240" w:lineRule="auto"/>
              <w:jc w:val="center"/>
              <w:rPr>
                <w:rFonts w:asciiTheme="minorHAnsi" w:hAnsiTheme="minorHAnsi" w:cstheme="minorHAnsi"/>
                <w:sz w:val="16"/>
                <w:szCs w:val="16"/>
              </w:rPr>
            </w:pPr>
          </w:p>
          <w:p w14:paraId="5194BD2F"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Laboral</w:t>
            </w:r>
          </w:p>
        </w:tc>
        <w:tc>
          <w:tcPr>
            <w:tcW w:w="1149" w:type="dxa"/>
            <w:tcBorders>
              <w:top w:val="single" w:sz="4" w:space="0" w:color="auto"/>
              <w:left w:val="single" w:sz="4" w:space="0" w:color="auto"/>
              <w:bottom w:val="single" w:sz="4" w:space="0" w:color="auto"/>
              <w:right w:val="single" w:sz="4" w:space="0" w:color="auto"/>
            </w:tcBorders>
            <w:vAlign w:val="center"/>
          </w:tcPr>
          <w:p w14:paraId="522AA7B0" w14:textId="77777777" w:rsidR="00C12F6B" w:rsidRPr="0072075E" w:rsidRDefault="00C12F6B" w:rsidP="00E56AEC">
            <w:pPr>
              <w:spacing w:after="0" w:line="240" w:lineRule="auto"/>
              <w:jc w:val="center"/>
              <w:rPr>
                <w:rFonts w:asciiTheme="minorHAnsi" w:hAnsiTheme="minorHAnsi" w:cstheme="minorHAnsi"/>
                <w:sz w:val="16"/>
                <w:szCs w:val="16"/>
              </w:rPr>
            </w:pPr>
          </w:p>
          <w:p w14:paraId="496FEF31"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Laudo</w:t>
            </w:r>
          </w:p>
          <w:p w14:paraId="663805FD" w14:textId="77777777" w:rsidR="00C12F6B" w:rsidRPr="0072075E" w:rsidRDefault="00C12F6B" w:rsidP="00E56AEC">
            <w:pPr>
              <w:spacing w:after="0" w:line="240" w:lineRule="auto"/>
              <w:jc w:val="center"/>
              <w:rPr>
                <w:rFonts w:asciiTheme="minorHAnsi" w:hAnsiTheme="minorHAnsi" w:cstheme="minorHAnsi"/>
                <w:sz w:val="16"/>
                <w:szCs w:val="16"/>
              </w:rPr>
            </w:pPr>
          </w:p>
        </w:tc>
        <w:tc>
          <w:tcPr>
            <w:tcW w:w="1446" w:type="dxa"/>
            <w:tcBorders>
              <w:top w:val="single" w:sz="4" w:space="0" w:color="auto"/>
              <w:left w:val="single" w:sz="4" w:space="0" w:color="auto"/>
              <w:bottom w:val="single" w:sz="4" w:space="0" w:color="auto"/>
              <w:right w:val="single" w:sz="4" w:space="0" w:color="auto"/>
            </w:tcBorders>
            <w:vAlign w:val="center"/>
          </w:tcPr>
          <w:p w14:paraId="0E4A96ED" w14:textId="77777777" w:rsidR="00C12F6B" w:rsidRPr="0072075E" w:rsidRDefault="00C12F6B" w:rsidP="00E56AEC">
            <w:pPr>
              <w:spacing w:after="0" w:line="240" w:lineRule="auto"/>
              <w:jc w:val="center"/>
              <w:rPr>
                <w:rFonts w:asciiTheme="minorHAnsi" w:hAnsiTheme="minorHAnsi" w:cstheme="minorHAnsi"/>
                <w:sz w:val="16"/>
                <w:szCs w:val="16"/>
              </w:rPr>
            </w:pPr>
            <w:r w:rsidRPr="0072075E">
              <w:rPr>
                <w:rFonts w:asciiTheme="minorHAnsi" w:hAnsiTheme="minorHAnsi" w:cstheme="minorHAnsi"/>
                <w:sz w:val="16"/>
                <w:szCs w:val="16"/>
              </w:rPr>
              <w:t>Laudo</w:t>
            </w:r>
          </w:p>
        </w:tc>
        <w:tc>
          <w:tcPr>
            <w:tcW w:w="1991" w:type="dxa"/>
            <w:tcBorders>
              <w:top w:val="single" w:sz="4" w:space="0" w:color="auto"/>
              <w:left w:val="single" w:sz="4" w:space="0" w:color="auto"/>
              <w:bottom w:val="single" w:sz="4" w:space="0" w:color="auto"/>
              <w:right w:val="single" w:sz="4" w:space="0" w:color="auto"/>
            </w:tcBorders>
            <w:vAlign w:val="center"/>
          </w:tcPr>
          <w:p w14:paraId="5E8CB7AB" w14:textId="77777777" w:rsidR="00C12F6B" w:rsidRPr="0072075E" w:rsidRDefault="00C12F6B" w:rsidP="00E56AEC">
            <w:pPr>
              <w:spacing w:after="0" w:line="240" w:lineRule="auto"/>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$3,995.04</w:t>
            </w:r>
          </w:p>
          <w:p w14:paraId="576F1674" w14:textId="77777777" w:rsidR="00C12F6B" w:rsidRPr="0072075E" w:rsidRDefault="00C12F6B" w:rsidP="00E56AEC">
            <w:pPr>
              <w:spacing w:after="0" w:line="240" w:lineRule="auto"/>
              <w:jc w:val="both"/>
              <w:rPr>
                <w:rFonts w:asciiTheme="minorHAnsi" w:hAnsiTheme="minorHAnsi" w:cstheme="minorHAnsi"/>
                <w:b/>
                <w:sz w:val="16"/>
                <w:szCs w:val="16"/>
              </w:rPr>
            </w:pPr>
            <w:r w:rsidRPr="0072075E">
              <w:rPr>
                <w:rFonts w:asciiTheme="minorHAnsi" w:hAnsiTheme="minorHAnsi" w:cstheme="minorHAnsi"/>
                <w:b/>
                <w:sz w:val="16"/>
                <w:szCs w:val="16"/>
              </w:rPr>
              <w:t>(SON: TRES MIL NOVECIENTOS NOVENTA Y CINCO PESOS 04/100 M/N).</w:t>
            </w:r>
          </w:p>
        </w:tc>
      </w:tr>
      <w:tr w:rsidR="00C12F6B" w:rsidRPr="0072075E" w14:paraId="2ABC3814" w14:textId="77777777" w:rsidTr="00E56AEC">
        <w:trPr>
          <w:trHeight w:val="70"/>
        </w:trPr>
        <w:tc>
          <w:tcPr>
            <w:tcW w:w="8386" w:type="dxa"/>
            <w:gridSpan w:val="6"/>
            <w:tcBorders>
              <w:top w:val="single" w:sz="4" w:space="0" w:color="auto"/>
              <w:left w:val="single" w:sz="4" w:space="0" w:color="auto"/>
              <w:bottom w:val="single" w:sz="4" w:space="0" w:color="auto"/>
              <w:right w:val="single" w:sz="4" w:space="0" w:color="auto"/>
            </w:tcBorders>
            <w:vAlign w:val="center"/>
          </w:tcPr>
          <w:p w14:paraId="05496527" w14:textId="77777777" w:rsidR="00C12F6B" w:rsidRPr="0072075E" w:rsidRDefault="00C12F6B" w:rsidP="00E56AEC">
            <w:pPr>
              <w:spacing w:after="0" w:line="240" w:lineRule="auto"/>
              <w:jc w:val="right"/>
              <w:rPr>
                <w:rFonts w:asciiTheme="minorHAnsi" w:hAnsiTheme="minorHAnsi" w:cstheme="minorHAnsi"/>
                <w:b/>
                <w:sz w:val="16"/>
                <w:szCs w:val="16"/>
              </w:rPr>
            </w:pPr>
            <w:r w:rsidRPr="0072075E">
              <w:rPr>
                <w:rFonts w:asciiTheme="minorHAnsi" w:hAnsiTheme="minorHAnsi" w:cstheme="minorHAnsi"/>
                <w:b/>
                <w:sz w:val="16"/>
                <w:szCs w:val="16"/>
              </w:rPr>
              <w:t>TOTAL:</w:t>
            </w:r>
          </w:p>
        </w:tc>
        <w:tc>
          <w:tcPr>
            <w:tcW w:w="1991" w:type="dxa"/>
            <w:tcBorders>
              <w:top w:val="single" w:sz="4" w:space="0" w:color="auto"/>
              <w:left w:val="single" w:sz="4" w:space="0" w:color="auto"/>
              <w:bottom w:val="single" w:sz="4" w:space="0" w:color="auto"/>
              <w:right w:val="single" w:sz="4" w:space="0" w:color="auto"/>
            </w:tcBorders>
            <w:vAlign w:val="center"/>
          </w:tcPr>
          <w:p w14:paraId="6BBA3F0A" w14:textId="77777777" w:rsidR="00C12F6B" w:rsidRPr="0072075E" w:rsidRDefault="00C12F6B" w:rsidP="00E56AEC">
            <w:pPr>
              <w:spacing w:after="0" w:line="240" w:lineRule="auto"/>
              <w:jc w:val="center"/>
              <w:rPr>
                <w:rFonts w:asciiTheme="minorHAnsi" w:hAnsiTheme="minorHAnsi" w:cstheme="minorHAnsi"/>
                <w:b/>
                <w:bCs/>
                <w:color w:val="000000"/>
                <w:sz w:val="16"/>
                <w:szCs w:val="16"/>
                <w:u w:val="single"/>
              </w:rPr>
            </w:pPr>
            <w:r w:rsidRPr="0072075E">
              <w:rPr>
                <w:rFonts w:asciiTheme="minorHAnsi" w:hAnsiTheme="minorHAnsi" w:cstheme="minorHAnsi"/>
                <w:b/>
                <w:bCs/>
                <w:color w:val="000000"/>
                <w:sz w:val="16"/>
                <w:szCs w:val="16"/>
                <w:u w:val="single"/>
              </w:rPr>
              <w:t xml:space="preserve">$5,572,925.64 </w:t>
            </w:r>
          </w:p>
          <w:p w14:paraId="63115379" w14:textId="77777777" w:rsidR="00C12F6B" w:rsidRPr="0072075E" w:rsidRDefault="00C12F6B" w:rsidP="00E56AEC">
            <w:pPr>
              <w:spacing w:after="0" w:line="240" w:lineRule="auto"/>
              <w:jc w:val="center"/>
              <w:rPr>
                <w:rFonts w:asciiTheme="minorHAnsi" w:hAnsiTheme="minorHAnsi" w:cstheme="minorHAnsi"/>
                <w:b/>
                <w:sz w:val="16"/>
                <w:szCs w:val="16"/>
              </w:rPr>
            </w:pPr>
            <w:r w:rsidRPr="0072075E">
              <w:rPr>
                <w:rFonts w:asciiTheme="minorHAnsi" w:hAnsiTheme="minorHAnsi" w:cstheme="minorHAnsi"/>
                <w:b/>
                <w:bCs/>
                <w:color w:val="000000"/>
                <w:sz w:val="16"/>
                <w:szCs w:val="16"/>
              </w:rPr>
              <w:t>(SON: CINCO MILLONES QUINIENTOS SETENTA Y DOS MIL NOVECIENTOS VEINTICINCO PESOS 64/100 M/N).</w:t>
            </w:r>
          </w:p>
        </w:tc>
      </w:tr>
    </w:tbl>
    <w:p w14:paraId="11C0190E" w14:textId="77777777" w:rsidR="00C12F6B" w:rsidRDefault="00C12F6B" w:rsidP="00C12F6B">
      <w:pPr>
        <w:tabs>
          <w:tab w:val="left" w:pos="1139"/>
        </w:tabs>
        <w:spacing w:line="240" w:lineRule="auto"/>
        <w:jc w:val="both"/>
        <w:rPr>
          <w:rFonts w:asciiTheme="minorHAnsi" w:hAnsiTheme="minorHAnsi" w:cstheme="minorHAnsi"/>
          <w:bCs/>
          <w:sz w:val="20"/>
          <w:szCs w:val="20"/>
        </w:rPr>
      </w:pPr>
    </w:p>
    <w:p w14:paraId="045B0AEF"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479D449A"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5CEC5B03"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42600783"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03A57CAC"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3AC189DE"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0F53F9BD"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60E56543"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2493443F"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68D67381"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32F886BF"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17C794CD"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5E48B27F"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33B5EFF5" w14:textId="77777777" w:rsidR="0061147B" w:rsidRDefault="0061147B" w:rsidP="00C12F6B">
      <w:pPr>
        <w:tabs>
          <w:tab w:val="left" w:pos="1139"/>
        </w:tabs>
        <w:spacing w:line="240" w:lineRule="auto"/>
        <w:jc w:val="both"/>
        <w:rPr>
          <w:rFonts w:asciiTheme="minorHAnsi" w:hAnsiTheme="minorHAnsi" w:cstheme="minorHAnsi"/>
          <w:bCs/>
          <w:sz w:val="20"/>
          <w:szCs w:val="20"/>
        </w:rPr>
      </w:pPr>
    </w:p>
    <w:p w14:paraId="109E4C64" w14:textId="77777777" w:rsidR="0061147B" w:rsidRPr="0072075E" w:rsidRDefault="0061147B" w:rsidP="00C12F6B">
      <w:pPr>
        <w:tabs>
          <w:tab w:val="left" w:pos="1139"/>
        </w:tabs>
        <w:spacing w:line="240" w:lineRule="auto"/>
        <w:jc w:val="both"/>
        <w:rPr>
          <w:rFonts w:asciiTheme="minorHAnsi" w:hAnsiTheme="minorHAnsi" w:cstheme="minorHAnsi"/>
          <w:bCs/>
          <w:sz w:val="20"/>
          <w:szCs w:val="20"/>
        </w:rPr>
      </w:pPr>
    </w:p>
    <w:p w14:paraId="118DF3FF" w14:textId="77777777" w:rsidR="00C12F6B" w:rsidRPr="0072075E" w:rsidRDefault="00C12F6B" w:rsidP="00C12F6B">
      <w:pPr>
        <w:pStyle w:val="Ttulo1"/>
        <w:jc w:val="center"/>
        <w:rPr>
          <w:rFonts w:asciiTheme="minorHAnsi" w:hAnsiTheme="minorHAnsi" w:cstheme="minorHAnsi"/>
          <w:b w:val="0"/>
          <w:color w:val="000000" w:themeColor="text1"/>
          <w:sz w:val="24"/>
          <w:szCs w:val="24"/>
        </w:rPr>
      </w:pPr>
      <w:r w:rsidRPr="0072075E">
        <w:rPr>
          <w:rFonts w:asciiTheme="minorHAnsi" w:hAnsiTheme="minorHAnsi" w:cstheme="minorHAnsi"/>
          <w:color w:val="000000" w:themeColor="text1"/>
          <w:sz w:val="24"/>
          <w:szCs w:val="24"/>
        </w:rPr>
        <w:lastRenderedPageBreak/>
        <w:t>ACTUALIZACION DE EXPEDIENTES EN MATERIA LABORAL DEL SISTEMA DIF MUNICIPAL HASTA EL 31 DE DICIEMBRE DEL 2022.</w:t>
      </w:r>
    </w:p>
    <w:tbl>
      <w:tblPr>
        <w:tblStyle w:val="Tablaconcuadrcula"/>
        <w:tblpPr w:leftFromText="141" w:rightFromText="141" w:vertAnchor="text" w:horzAnchor="margin" w:tblpX="-635" w:tblpY="154"/>
        <w:tblW w:w="10349" w:type="dxa"/>
        <w:tblLook w:val="04A0" w:firstRow="1" w:lastRow="0" w:firstColumn="1" w:lastColumn="0" w:noHBand="0" w:noVBand="1"/>
      </w:tblPr>
      <w:tblGrid>
        <w:gridCol w:w="1081"/>
        <w:gridCol w:w="1278"/>
        <w:gridCol w:w="2456"/>
        <w:gridCol w:w="1355"/>
        <w:gridCol w:w="2400"/>
        <w:gridCol w:w="1779"/>
      </w:tblGrid>
      <w:tr w:rsidR="00C12F6B" w:rsidRPr="0072075E" w14:paraId="12D7E9B6" w14:textId="77777777" w:rsidTr="0061147B">
        <w:trPr>
          <w:trHeight w:val="269"/>
        </w:trPr>
        <w:tc>
          <w:tcPr>
            <w:tcW w:w="1081" w:type="dxa"/>
            <w:tcBorders>
              <w:top w:val="single" w:sz="4" w:space="0" w:color="auto"/>
              <w:left w:val="single" w:sz="4" w:space="0" w:color="auto"/>
              <w:bottom w:val="single" w:sz="4" w:space="0" w:color="auto"/>
              <w:right w:val="single" w:sz="4" w:space="0" w:color="auto"/>
            </w:tcBorders>
            <w:vAlign w:val="bottom"/>
            <w:hideMark/>
          </w:tcPr>
          <w:p w14:paraId="0DD6432C" w14:textId="77777777" w:rsidR="00C12F6B" w:rsidRPr="0072075E" w:rsidRDefault="00C12F6B" w:rsidP="0061147B">
            <w:pPr>
              <w:jc w:val="center"/>
              <w:rPr>
                <w:rFonts w:asciiTheme="minorHAnsi" w:hAnsiTheme="minorHAnsi" w:cstheme="minorHAnsi"/>
                <w:b/>
                <w:sz w:val="18"/>
                <w:szCs w:val="18"/>
              </w:rPr>
            </w:pPr>
            <w:r w:rsidRPr="0072075E">
              <w:rPr>
                <w:rFonts w:asciiTheme="minorHAnsi" w:hAnsiTheme="minorHAnsi" w:cstheme="minorHAnsi"/>
                <w:b/>
                <w:sz w:val="18"/>
                <w:szCs w:val="18"/>
              </w:rPr>
              <w:t>NÚMERO</w:t>
            </w:r>
          </w:p>
        </w:tc>
        <w:tc>
          <w:tcPr>
            <w:tcW w:w="1278" w:type="dxa"/>
            <w:tcBorders>
              <w:top w:val="single" w:sz="4" w:space="0" w:color="auto"/>
              <w:left w:val="single" w:sz="4" w:space="0" w:color="auto"/>
              <w:bottom w:val="single" w:sz="4" w:space="0" w:color="auto"/>
              <w:right w:val="single" w:sz="4" w:space="0" w:color="auto"/>
            </w:tcBorders>
            <w:vAlign w:val="bottom"/>
            <w:hideMark/>
          </w:tcPr>
          <w:p w14:paraId="6FDBB809" w14:textId="77777777" w:rsidR="00C12F6B" w:rsidRPr="0072075E" w:rsidRDefault="00C12F6B" w:rsidP="0061147B">
            <w:pPr>
              <w:jc w:val="center"/>
              <w:rPr>
                <w:rFonts w:asciiTheme="minorHAnsi" w:hAnsiTheme="minorHAnsi" w:cstheme="minorHAnsi"/>
                <w:b/>
                <w:sz w:val="18"/>
                <w:szCs w:val="18"/>
              </w:rPr>
            </w:pPr>
            <w:r w:rsidRPr="0072075E">
              <w:rPr>
                <w:rFonts w:asciiTheme="minorHAnsi" w:hAnsiTheme="minorHAnsi" w:cstheme="minorHAnsi"/>
                <w:b/>
                <w:sz w:val="18"/>
                <w:szCs w:val="18"/>
              </w:rPr>
              <w:t>NÚMERO DE EXPEDIENTE</w:t>
            </w:r>
          </w:p>
        </w:tc>
        <w:tc>
          <w:tcPr>
            <w:tcW w:w="2456" w:type="dxa"/>
            <w:tcBorders>
              <w:top w:val="single" w:sz="4" w:space="0" w:color="auto"/>
              <w:left w:val="single" w:sz="4" w:space="0" w:color="auto"/>
              <w:bottom w:val="single" w:sz="4" w:space="0" w:color="auto"/>
              <w:right w:val="single" w:sz="4" w:space="0" w:color="auto"/>
            </w:tcBorders>
            <w:vAlign w:val="bottom"/>
            <w:hideMark/>
          </w:tcPr>
          <w:p w14:paraId="5B30354B" w14:textId="77777777" w:rsidR="00C12F6B" w:rsidRPr="0072075E" w:rsidRDefault="00C12F6B" w:rsidP="0061147B">
            <w:pPr>
              <w:jc w:val="center"/>
              <w:rPr>
                <w:rFonts w:asciiTheme="minorHAnsi" w:hAnsiTheme="minorHAnsi" w:cstheme="minorHAnsi"/>
                <w:b/>
                <w:sz w:val="18"/>
                <w:szCs w:val="18"/>
              </w:rPr>
            </w:pPr>
            <w:r w:rsidRPr="0072075E">
              <w:rPr>
                <w:rFonts w:asciiTheme="minorHAnsi" w:hAnsiTheme="minorHAnsi" w:cstheme="minorHAnsi"/>
                <w:b/>
                <w:sz w:val="18"/>
                <w:szCs w:val="18"/>
              </w:rPr>
              <w:t>PARTE ACTORA</w:t>
            </w:r>
          </w:p>
        </w:tc>
        <w:tc>
          <w:tcPr>
            <w:tcW w:w="1355" w:type="dxa"/>
            <w:tcBorders>
              <w:top w:val="single" w:sz="4" w:space="0" w:color="auto"/>
              <w:left w:val="single" w:sz="4" w:space="0" w:color="auto"/>
              <w:bottom w:val="single" w:sz="4" w:space="0" w:color="auto"/>
              <w:right w:val="single" w:sz="4" w:space="0" w:color="auto"/>
            </w:tcBorders>
            <w:vAlign w:val="bottom"/>
            <w:hideMark/>
          </w:tcPr>
          <w:p w14:paraId="63795A2E" w14:textId="77777777" w:rsidR="00C12F6B" w:rsidRPr="0072075E" w:rsidRDefault="00C12F6B" w:rsidP="0061147B">
            <w:pPr>
              <w:jc w:val="center"/>
              <w:rPr>
                <w:rFonts w:asciiTheme="minorHAnsi" w:hAnsiTheme="minorHAnsi" w:cstheme="minorHAnsi"/>
                <w:b/>
                <w:sz w:val="18"/>
                <w:szCs w:val="18"/>
              </w:rPr>
            </w:pPr>
            <w:r w:rsidRPr="0072075E">
              <w:rPr>
                <w:rFonts w:asciiTheme="minorHAnsi" w:hAnsiTheme="minorHAnsi" w:cstheme="minorHAnsi"/>
                <w:b/>
                <w:sz w:val="18"/>
                <w:szCs w:val="18"/>
              </w:rPr>
              <w:t>DEMANDADO</w:t>
            </w:r>
          </w:p>
        </w:tc>
        <w:tc>
          <w:tcPr>
            <w:tcW w:w="2400" w:type="dxa"/>
            <w:tcBorders>
              <w:top w:val="single" w:sz="4" w:space="0" w:color="auto"/>
              <w:left w:val="single" w:sz="4" w:space="0" w:color="auto"/>
              <w:bottom w:val="single" w:sz="4" w:space="0" w:color="auto"/>
              <w:right w:val="single" w:sz="4" w:space="0" w:color="auto"/>
            </w:tcBorders>
            <w:vAlign w:val="bottom"/>
            <w:hideMark/>
          </w:tcPr>
          <w:p w14:paraId="4185920B" w14:textId="77777777" w:rsidR="00C12F6B" w:rsidRPr="0072075E" w:rsidRDefault="00C12F6B" w:rsidP="0061147B">
            <w:pPr>
              <w:jc w:val="center"/>
              <w:rPr>
                <w:rFonts w:asciiTheme="minorHAnsi" w:hAnsiTheme="minorHAnsi" w:cstheme="minorHAnsi"/>
                <w:b/>
                <w:sz w:val="18"/>
                <w:szCs w:val="18"/>
              </w:rPr>
            </w:pPr>
            <w:r w:rsidRPr="0072075E">
              <w:rPr>
                <w:rFonts w:asciiTheme="minorHAnsi" w:hAnsiTheme="minorHAnsi" w:cstheme="minorHAnsi"/>
                <w:b/>
                <w:sz w:val="18"/>
                <w:szCs w:val="18"/>
              </w:rPr>
              <w:t>ESTADO PROCESAL</w:t>
            </w:r>
          </w:p>
        </w:tc>
        <w:tc>
          <w:tcPr>
            <w:tcW w:w="1779" w:type="dxa"/>
            <w:tcBorders>
              <w:top w:val="single" w:sz="4" w:space="0" w:color="auto"/>
              <w:left w:val="single" w:sz="4" w:space="0" w:color="auto"/>
              <w:bottom w:val="single" w:sz="4" w:space="0" w:color="auto"/>
              <w:right w:val="single" w:sz="4" w:space="0" w:color="auto"/>
            </w:tcBorders>
            <w:vAlign w:val="bottom"/>
            <w:hideMark/>
          </w:tcPr>
          <w:p w14:paraId="3C408916" w14:textId="77777777" w:rsidR="00C12F6B" w:rsidRPr="0072075E" w:rsidRDefault="00C12F6B" w:rsidP="0061147B">
            <w:pPr>
              <w:jc w:val="center"/>
              <w:rPr>
                <w:rFonts w:asciiTheme="minorHAnsi" w:hAnsiTheme="minorHAnsi" w:cstheme="minorHAnsi"/>
                <w:b/>
                <w:sz w:val="18"/>
                <w:szCs w:val="18"/>
              </w:rPr>
            </w:pPr>
            <w:r w:rsidRPr="0072075E">
              <w:rPr>
                <w:rFonts w:asciiTheme="minorHAnsi" w:hAnsiTheme="minorHAnsi" w:cstheme="minorHAnsi"/>
                <w:b/>
                <w:sz w:val="18"/>
                <w:szCs w:val="18"/>
              </w:rPr>
              <w:t>A PAGAR</w:t>
            </w:r>
          </w:p>
        </w:tc>
      </w:tr>
      <w:tr w:rsidR="00C12F6B" w:rsidRPr="0072075E" w14:paraId="1BC8065F" w14:textId="77777777" w:rsidTr="0061147B">
        <w:trPr>
          <w:trHeight w:val="966"/>
        </w:trPr>
        <w:tc>
          <w:tcPr>
            <w:tcW w:w="1081" w:type="dxa"/>
            <w:tcBorders>
              <w:top w:val="single" w:sz="4" w:space="0" w:color="auto"/>
              <w:left w:val="single" w:sz="4" w:space="0" w:color="auto"/>
              <w:bottom w:val="single" w:sz="4" w:space="0" w:color="auto"/>
              <w:right w:val="single" w:sz="4" w:space="0" w:color="auto"/>
            </w:tcBorders>
            <w:vAlign w:val="center"/>
          </w:tcPr>
          <w:p w14:paraId="002DA0FF"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1</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185FAC0" w14:textId="77777777" w:rsidR="00C12F6B" w:rsidRPr="0072075E" w:rsidRDefault="00C12F6B" w:rsidP="00E56AEC">
            <w:pPr>
              <w:spacing w:after="0"/>
              <w:jc w:val="center"/>
              <w:rPr>
                <w:rFonts w:asciiTheme="minorHAnsi" w:hAnsiTheme="minorHAnsi" w:cstheme="minorHAnsi"/>
                <w:b/>
                <w:sz w:val="16"/>
                <w:szCs w:val="16"/>
              </w:rPr>
            </w:pPr>
          </w:p>
          <w:p w14:paraId="3BF186B9"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b/>
                <w:sz w:val="16"/>
                <w:szCs w:val="16"/>
              </w:rPr>
              <w:t>456/2009</w:t>
            </w:r>
          </w:p>
        </w:tc>
        <w:tc>
          <w:tcPr>
            <w:tcW w:w="2456" w:type="dxa"/>
            <w:tcBorders>
              <w:top w:val="single" w:sz="4" w:space="0" w:color="auto"/>
              <w:left w:val="single" w:sz="4" w:space="0" w:color="auto"/>
              <w:bottom w:val="single" w:sz="4" w:space="0" w:color="auto"/>
              <w:right w:val="single" w:sz="4" w:space="0" w:color="auto"/>
            </w:tcBorders>
            <w:vAlign w:val="center"/>
            <w:hideMark/>
          </w:tcPr>
          <w:p w14:paraId="3BCA2985" w14:textId="77777777" w:rsidR="00C12F6B" w:rsidRPr="0072075E" w:rsidRDefault="00C12F6B" w:rsidP="00E56AEC">
            <w:pPr>
              <w:spacing w:after="0"/>
              <w:jc w:val="both"/>
              <w:rPr>
                <w:rFonts w:asciiTheme="minorHAnsi" w:hAnsiTheme="minorHAnsi" w:cstheme="minorHAnsi"/>
                <w:bCs/>
                <w:sz w:val="16"/>
                <w:szCs w:val="16"/>
              </w:rPr>
            </w:pPr>
          </w:p>
          <w:p w14:paraId="55A7A3A3"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MARIA DEL SOCORRO CAMARA CASANOVA</w:t>
            </w:r>
          </w:p>
          <w:p w14:paraId="1B3D99A1"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NICTE HA COLLI TURRIZA</w:t>
            </w:r>
          </w:p>
          <w:p w14:paraId="253B812B"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LILIA CASIMIRA KU MAAS</w:t>
            </w:r>
          </w:p>
          <w:p w14:paraId="76D713A1"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MARIA CONCEPCION CHAM YAM</w:t>
            </w:r>
          </w:p>
          <w:p w14:paraId="3418EC7E"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EUSTAQUIA DEL CARMEN SEGOVIA HERRERA</w:t>
            </w:r>
          </w:p>
          <w:p w14:paraId="3B3571EB"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PATRICIA DEL JESUS CHUILS SALES</w:t>
            </w:r>
          </w:p>
          <w:p w14:paraId="0C601D8A"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FANY BEATRIZ COLLI CAAMAL</w:t>
            </w:r>
          </w:p>
          <w:p w14:paraId="5E59F074"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MAYRA OFELIA CUEVAS BALAN</w:t>
            </w:r>
          </w:p>
          <w:p w14:paraId="3B6A6A42"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JORGE DAVID HUCHIN CAHUN</w:t>
            </w:r>
          </w:p>
          <w:p w14:paraId="7C7B30D4"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JULIA DEL CARMEN TUN COUOH</w:t>
            </w:r>
          </w:p>
          <w:p w14:paraId="1D0D2077" w14:textId="77777777" w:rsidR="00C12F6B" w:rsidRPr="0072075E" w:rsidRDefault="00C12F6B" w:rsidP="00E56AEC">
            <w:pPr>
              <w:spacing w:after="0"/>
              <w:ind w:left="-110"/>
              <w:jc w:val="both"/>
              <w:rPr>
                <w:rFonts w:asciiTheme="minorHAnsi" w:hAnsiTheme="minorHAnsi" w:cstheme="minorHAnsi"/>
                <w:bCs/>
                <w:sz w:val="16"/>
                <w:szCs w:val="16"/>
              </w:rPr>
            </w:pPr>
          </w:p>
        </w:tc>
        <w:tc>
          <w:tcPr>
            <w:tcW w:w="1355" w:type="dxa"/>
            <w:tcBorders>
              <w:top w:val="single" w:sz="4" w:space="0" w:color="auto"/>
              <w:left w:val="single" w:sz="4" w:space="0" w:color="auto"/>
              <w:bottom w:val="single" w:sz="4" w:space="0" w:color="auto"/>
              <w:right w:val="single" w:sz="4" w:space="0" w:color="auto"/>
            </w:tcBorders>
            <w:vAlign w:val="center"/>
            <w:hideMark/>
          </w:tcPr>
          <w:p w14:paraId="1BA33AFE" w14:textId="77777777" w:rsidR="00C12F6B" w:rsidRPr="0072075E" w:rsidRDefault="00C12F6B" w:rsidP="00E56AEC">
            <w:pPr>
              <w:spacing w:after="0"/>
              <w:jc w:val="center"/>
              <w:rPr>
                <w:rFonts w:asciiTheme="minorHAnsi" w:hAnsiTheme="minorHAnsi" w:cstheme="minorHAnsi"/>
                <w:sz w:val="16"/>
                <w:szCs w:val="16"/>
              </w:rPr>
            </w:pPr>
          </w:p>
          <w:p w14:paraId="601AD9DE"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DIF CALKINI</w:t>
            </w:r>
          </w:p>
        </w:tc>
        <w:tc>
          <w:tcPr>
            <w:tcW w:w="2400" w:type="dxa"/>
            <w:tcBorders>
              <w:top w:val="single" w:sz="4" w:space="0" w:color="auto"/>
              <w:left w:val="single" w:sz="4" w:space="0" w:color="auto"/>
              <w:bottom w:val="single" w:sz="4" w:space="0" w:color="auto"/>
              <w:right w:val="single" w:sz="4" w:space="0" w:color="auto"/>
            </w:tcBorders>
            <w:vAlign w:val="center"/>
            <w:hideMark/>
          </w:tcPr>
          <w:p w14:paraId="01251150" w14:textId="77777777" w:rsidR="00C12F6B" w:rsidRPr="0072075E" w:rsidRDefault="00C12F6B" w:rsidP="00E56AEC">
            <w:pPr>
              <w:spacing w:after="0"/>
              <w:jc w:val="both"/>
              <w:rPr>
                <w:rFonts w:asciiTheme="minorHAnsi" w:hAnsiTheme="minorHAnsi" w:cstheme="minorHAnsi"/>
                <w:sz w:val="16"/>
                <w:szCs w:val="16"/>
              </w:rPr>
            </w:pPr>
          </w:p>
          <w:p w14:paraId="0615E09D" w14:textId="77777777" w:rsidR="00C12F6B" w:rsidRPr="0072075E" w:rsidRDefault="00C12F6B" w:rsidP="00E56AEC">
            <w:pPr>
              <w:spacing w:after="0"/>
              <w:jc w:val="both"/>
              <w:rPr>
                <w:rFonts w:asciiTheme="minorHAnsi" w:hAnsiTheme="minorHAnsi" w:cstheme="minorHAnsi"/>
                <w:sz w:val="16"/>
                <w:szCs w:val="16"/>
              </w:rPr>
            </w:pPr>
            <w:r w:rsidRPr="0072075E">
              <w:rPr>
                <w:rFonts w:asciiTheme="minorHAnsi" w:hAnsiTheme="minorHAnsi" w:cstheme="minorHAnsi"/>
                <w:sz w:val="16"/>
                <w:szCs w:val="16"/>
              </w:rPr>
              <w:t>El 01 de marzo del año 2019, tuvo verificativo la celebración de la audiencia de remate en primera almoneda el bien embargado.</w:t>
            </w:r>
          </w:p>
          <w:p w14:paraId="1056A382" w14:textId="77777777" w:rsidR="00C12F6B" w:rsidRPr="0072075E" w:rsidRDefault="00C12F6B" w:rsidP="00E56AEC">
            <w:pPr>
              <w:spacing w:after="0"/>
              <w:jc w:val="both"/>
              <w:rPr>
                <w:rFonts w:asciiTheme="minorHAnsi" w:hAnsiTheme="minorHAnsi" w:cstheme="minorHAnsi"/>
                <w:sz w:val="16"/>
                <w:szCs w:val="16"/>
              </w:rPr>
            </w:pPr>
          </w:p>
          <w:p w14:paraId="66CB613D" w14:textId="77777777" w:rsidR="00C12F6B" w:rsidRPr="0072075E" w:rsidRDefault="00C12F6B" w:rsidP="00E56AEC">
            <w:pPr>
              <w:spacing w:after="0"/>
              <w:jc w:val="both"/>
              <w:rPr>
                <w:rFonts w:asciiTheme="minorHAnsi" w:hAnsiTheme="minorHAnsi" w:cstheme="minorHAnsi"/>
                <w:sz w:val="16"/>
                <w:szCs w:val="16"/>
              </w:rPr>
            </w:pPr>
            <w:r w:rsidRPr="0072075E">
              <w:rPr>
                <w:rFonts w:asciiTheme="minorHAnsi" w:hAnsiTheme="minorHAnsi" w:cstheme="minorHAnsi"/>
                <w:sz w:val="16"/>
                <w:szCs w:val="16"/>
              </w:rPr>
              <w:t>Concluida la audiencia de remate de inmueble embargado y adjudicado por la parte actora en el expediente 456/2009, sin que, hasta la presente fecha, después del desahogo del remate, hayan ordenado escrituración, ni entrega del bien inmueble.</w:t>
            </w:r>
          </w:p>
          <w:p w14:paraId="235E45C6" w14:textId="77777777" w:rsidR="00C12F6B" w:rsidRPr="0072075E" w:rsidRDefault="00C12F6B" w:rsidP="00E56AEC">
            <w:pPr>
              <w:spacing w:after="0"/>
              <w:jc w:val="both"/>
              <w:rPr>
                <w:rFonts w:asciiTheme="minorHAnsi" w:hAnsiTheme="minorHAnsi" w:cstheme="minorHAnsi"/>
                <w:sz w:val="16"/>
                <w:szCs w:val="16"/>
              </w:rPr>
            </w:pPr>
          </w:p>
        </w:tc>
        <w:tc>
          <w:tcPr>
            <w:tcW w:w="1779" w:type="dxa"/>
            <w:tcBorders>
              <w:top w:val="single" w:sz="4" w:space="0" w:color="auto"/>
              <w:left w:val="single" w:sz="4" w:space="0" w:color="auto"/>
              <w:bottom w:val="single" w:sz="4" w:space="0" w:color="auto"/>
              <w:right w:val="single" w:sz="4" w:space="0" w:color="auto"/>
            </w:tcBorders>
            <w:vAlign w:val="center"/>
            <w:hideMark/>
          </w:tcPr>
          <w:p w14:paraId="72A77619" w14:textId="77777777" w:rsidR="00C12F6B" w:rsidRPr="0072075E" w:rsidRDefault="00C12F6B" w:rsidP="00E56AEC">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$10,711,336.03</w:t>
            </w:r>
          </w:p>
          <w:p w14:paraId="1D6A8DA0" w14:textId="77777777" w:rsidR="00C12F6B" w:rsidRPr="0072075E" w:rsidRDefault="00C12F6B" w:rsidP="00E56AEC">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rPr>
              <w:t>(SON: DIEZ MILLONES SETECIENTOS ONCE MIL TRECIENTOS TREINTA Y SEIS PESOS 03/100 M.N)</w:t>
            </w:r>
          </w:p>
        </w:tc>
      </w:tr>
      <w:tr w:rsidR="00C12F6B" w:rsidRPr="0072075E" w14:paraId="5D1FA434" w14:textId="77777777" w:rsidTr="0061147B">
        <w:trPr>
          <w:trHeight w:val="1147"/>
        </w:trPr>
        <w:tc>
          <w:tcPr>
            <w:tcW w:w="1081" w:type="dxa"/>
            <w:tcBorders>
              <w:top w:val="single" w:sz="4" w:space="0" w:color="auto"/>
              <w:left w:val="single" w:sz="4" w:space="0" w:color="auto"/>
              <w:bottom w:val="single" w:sz="4" w:space="0" w:color="auto"/>
              <w:right w:val="single" w:sz="4" w:space="0" w:color="auto"/>
            </w:tcBorders>
            <w:vAlign w:val="center"/>
            <w:hideMark/>
          </w:tcPr>
          <w:p w14:paraId="63A93CC8" w14:textId="77777777" w:rsidR="00C12F6B" w:rsidRPr="0072075E" w:rsidRDefault="00C12F6B" w:rsidP="00E56AEC">
            <w:pPr>
              <w:spacing w:after="0"/>
              <w:jc w:val="center"/>
              <w:rPr>
                <w:rFonts w:asciiTheme="minorHAnsi" w:hAnsiTheme="minorHAnsi" w:cstheme="minorHAnsi"/>
                <w:b/>
                <w:sz w:val="16"/>
                <w:szCs w:val="16"/>
              </w:rPr>
            </w:pPr>
          </w:p>
          <w:p w14:paraId="6E8DAF6D"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2</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C8FE295" w14:textId="77777777" w:rsidR="00C12F6B" w:rsidRPr="0072075E" w:rsidRDefault="00C12F6B" w:rsidP="00E56AEC">
            <w:pPr>
              <w:spacing w:after="0"/>
              <w:jc w:val="center"/>
              <w:rPr>
                <w:rFonts w:asciiTheme="minorHAnsi" w:hAnsiTheme="minorHAnsi" w:cstheme="minorHAnsi"/>
                <w:sz w:val="16"/>
                <w:szCs w:val="16"/>
              </w:rPr>
            </w:pPr>
          </w:p>
          <w:p w14:paraId="46F43CE1"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b/>
                <w:sz w:val="16"/>
                <w:szCs w:val="16"/>
              </w:rPr>
              <w:t>128/2009</w:t>
            </w:r>
          </w:p>
        </w:tc>
        <w:tc>
          <w:tcPr>
            <w:tcW w:w="2456" w:type="dxa"/>
            <w:tcBorders>
              <w:top w:val="single" w:sz="4" w:space="0" w:color="auto"/>
              <w:left w:val="single" w:sz="4" w:space="0" w:color="auto"/>
              <w:bottom w:val="single" w:sz="4" w:space="0" w:color="auto"/>
              <w:right w:val="single" w:sz="4" w:space="0" w:color="auto"/>
            </w:tcBorders>
            <w:vAlign w:val="center"/>
            <w:hideMark/>
          </w:tcPr>
          <w:p w14:paraId="22D059E8"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 xml:space="preserve"> LIMBER GERMAN NAAL CANUL</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E15EEC7" w14:textId="77777777" w:rsidR="00C12F6B" w:rsidRPr="0072075E" w:rsidRDefault="00C12F6B" w:rsidP="00E56AEC">
            <w:pPr>
              <w:spacing w:after="0"/>
              <w:jc w:val="center"/>
              <w:rPr>
                <w:rFonts w:asciiTheme="minorHAnsi" w:hAnsiTheme="minorHAnsi" w:cstheme="minorHAnsi"/>
                <w:sz w:val="16"/>
                <w:szCs w:val="16"/>
              </w:rPr>
            </w:pPr>
          </w:p>
          <w:p w14:paraId="1A760570"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DIF CALKINI Y H. AYUNTAMIENTO DE CALKINI</w:t>
            </w:r>
          </w:p>
        </w:tc>
        <w:tc>
          <w:tcPr>
            <w:tcW w:w="2400" w:type="dxa"/>
            <w:tcBorders>
              <w:top w:val="single" w:sz="4" w:space="0" w:color="auto"/>
              <w:left w:val="single" w:sz="4" w:space="0" w:color="auto"/>
              <w:bottom w:val="single" w:sz="4" w:space="0" w:color="auto"/>
              <w:right w:val="single" w:sz="4" w:space="0" w:color="auto"/>
            </w:tcBorders>
            <w:vAlign w:val="center"/>
            <w:hideMark/>
          </w:tcPr>
          <w:p w14:paraId="3CBB558E" w14:textId="77777777" w:rsidR="00C12F6B" w:rsidRPr="0072075E" w:rsidRDefault="00C12F6B" w:rsidP="00E56AEC">
            <w:pPr>
              <w:spacing w:after="0"/>
              <w:jc w:val="both"/>
              <w:rPr>
                <w:rFonts w:asciiTheme="minorHAnsi" w:hAnsiTheme="minorHAnsi" w:cstheme="minorHAnsi"/>
                <w:sz w:val="16"/>
                <w:szCs w:val="16"/>
              </w:rPr>
            </w:pPr>
            <w:r w:rsidRPr="0072075E">
              <w:rPr>
                <w:rFonts w:asciiTheme="minorHAnsi" w:hAnsiTheme="minorHAnsi" w:cstheme="minorHAnsi"/>
                <w:sz w:val="16"/>
                <w:szCs w:val="16"/>
              </w:rPr>
              <w:t>Concluida la audiencia de remate de inmueble embargado y adjudicado por la parte actora en el expediente 128/2009, sin que, hasta la presente fecha, después del desahogo del remate, hayan ordenado escrituración, ni entrega del bien inmueble.</w:t>
            </w:r>
          </w:p>
        </w:tc>
        <w:tc>
          <w:tcPr>
            <w:tcW w:w="1779" w:type="dxa"/>
            <w:tcBorders>
              <w:top w:val="single" w:sz="4" w:space="0" w:color="auto"/>
              <w:left w:val="single" w:sz="4" w:space="0" w:color="auto"/>
              <w:bottom w:val="single" w:sz="4" w:space="0" w:color="auto"/>
              <w:right w:val="single" w:sz="4" w:space="0" w:color="auto"/>
            </w:tcBorders>
            <w:vAlign w:val="center"/>
          </w:tcPr>
          <w:p w14:paraId="79CE0771" w14:textId="77777777" w:rsidR="00C12F6B" w:rsidRPr="0072075E" w:rsidRDefault="00C12F6B" w:rsidP="00E56AEC">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$917,639.46</w:t>
            </w:r>
          </w:p>
          <w:p w14:paraId="7000789A"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 xml:space="preserve">(SON: NOVECIENTOS DIECISIETE MIL SEISCIENTOS TREINTA Y NUEVE PESOS 46/100 M.N.) </w:t>
            </w:r>
          </w:p>
        </w:tc>
      </w:tr>
      <w:tr w:rsidR="00C12F6B" w:rsidRPr="0072075E" w14:paraId="60049EAD" w14:textId="77777777" w:rsidTr="0061147B">
        <w:trPr>
          <w:trHeight w:val="1147"/>
        </w:trPr>
        <w:tc>
          <w:tcPr>
            <w:tcW w:w="1081" w:type="dxa"/>
            <w:tcBorders>
              <w:top w:val="single" w:sz="4" w:space="0" w:color="auto"/>
              <w:left w:val="single" w:sz="4" w:space="0" w:color="auto"/>
              <w:bottom w:val="single" w:sz="4" w:space="0" w:color="auto"/>
              <w:right w:val="single" w:sz="4" w:space="0" w:color="auto"/>
            </w:tcBorders>
            <w:vAlign w:val="center"/>
          </w:tcPr>
          <w:p w14:paraId="21EB4D43" w14:textId="77777777" w:rsidR="00C12F6B" w:rsidRPr="0072075E" w:rsidRDefault="00C12F6B" w:rsidP="00E56AEC">
            <w:pPr>
              <w:spacing w:after="0"/>
              <w:jc w:val="center"/>
              <w:rPr>
                <w:rFonts w:asciiTheme="minorHAnsi" w:hAnsiTheme="minorHAnsi" w:cstheme="minorHAnsi"/>
                <w:b/>
                <w:sz w:val="16"/>
                <w:szCs w:val="16"/>
              </w:rPr>
            </w:pPr>
            <w:r w:rsidRPr="0072075E">
              <w:rPr>
                <w:rFonts w:asciiTheme="minorHAnsi" w:hAnsiTheme="minorHAnsi" w:cstheme="minorHAnsi"/>
                <w:b/>
                <w:sz w:val="16"/>
                <w:szCs w:val="16"/>
              </w:rPr>
              <w:t>3</w:t>
            </w:r>
          </w:p>
        </w:tc>
        <w:tc>
          <w:tcPr>
            <w:tcW w:w="1278" w:type="dxa"/>
            <w:tcBorders>
              <w:top w:val="single" w:sz="4" w:space="0" w:color="auto"/>
              <w:left w:val="single" w:sz="4" w:space="0" w:color="auto"/>
              <w:bottom w:val="single" w:sz="4" w:space="0" w:color="auto"/>
              <w:right w:val="single" w:sz="4" w:space="0" w:color="auto"/>
            </w:tcBorders>
            <w:vAlign w:val="center"/>
          </w:tcPr>
          <w:p w14:paraId="5AFFCC2B" w14:textId="77777777" w:rsidR="00C12F6B" w:rsidRPr="0072075E" w:rsidRDefault="00C12F6B" w:rsidP="00E56AEC">
            <w:pPr>
              <w:spacing w:after="0"/>
              <w:jc w:val="center"/>
              <w:rPr>
                <w:rFonts w:asciiTheme="minorHAnsi" w:hAnsiTheme="minorHAnsi" w:cstheme="minorHAnsi"/>
                <w:b/>
                <w:bCs/>
                <w:sz w:val="16"/>
                <w:szCs w:val="16"/>
              </w:rPr>
            </w:pPr>
            <w:r w:rsidRPr="0072075E">
              <w:rPr>
                <w:rFonts w:asciiTheme="minorHAnsi" w:hAnsiTheme="minorHAnsi" w:cstheme="minorHAnsi"/>
                <w:b/>
                <w:bCs/>
                <w:sz w:val="16"/>
                <w:szCs w:val="16"/>
              </w:rPr>
              <w:t>152/2009</w:t>
            </w:r>
          </w:p>
        </w:tc>
        <w:tc>
          <w:tcPr>
            <w:tcW w:w="2456" w:type="dxa"/>
            <w:tcBorders>
              <w:top w:val="single" w:sz="4" w:space="0" w:color="auto"/>
              <w:left w:val="single" w:sz="4" w:space="0" w:color="auto"/>
              <w:bottom w:val="single" w:sz="4" w:space="0" w:color="auto"/>
              <w:right w:val="single" w:sz="4" w:space="0" w:color="auto"/>
            </w:tcBorders>
            <w:vAlign w:val="center"/>
          </w:tcPr>
          <w:p w14:paraId="22487CBE" w14:textId="77777777" w:rsidR="00C12F6B" w:rsidRPr="0072075E" w:rsidRDefault="00C12F6B" w:rsidP="00E56AEC">
            <w:pPr>
              <w:pStyle w:val="Prrafodelista"/>
              <w:numPr>
                <w:ilvl w:val="0"/>
                <w:numId w:val="6"/>
              </w:numPr>
              <w:spacing w:after="0"/>
              <w:ind w:left="-110" w:firstLine="0"/>
              <w:jc w:val="both"/>
              <w:rPr>
                <w:rFonts w:asciiTheme="minorHAnsi" w:hAnsiTheme="minorHAnsi" w:cstheme="minorHAnsi"/>
                <w:bCs/>
                <w:sz w:val="16"/>
                <w:szCs w:val="16"/>
              </w:rPr>
            </w:pPr>
            <w:r w:rsidRPr="0072075E">
              <w:rPr>
                <w:rFonts w:asciiTheme="minorHAnsi" w:hAnsiTheme="minorHAnsi" w:cstheme="minorHAnsi"/>
                <w:bCs/>
                <w:sz w:val="16"/>
                <w:szCs w:val="16"/>
              </w:rPr>
              <w:t xml:space="preserve"> CARLOS PAULINO BERZUNZA MOGUEL</w:t>
            </w:r>
          </w:p>
        </w:tc>
        <w:tc>
          <w:tcPr>
            <w:tcW w:w="1355" w:type="dxa"/>
            <w:tcBorders>
              <w:top w:val="single" w:sz="4" w:space="0" w:color="auto"/>
              <w:left w:val="single" w:sz="4" w:space="0" w:color="auto"/>
              <w:bottom w:val="single" w:sz="4" w:space="0" w:color="auto"/>
              <w:right w:val="single" w:sz="4" w:space="0" w:color="auto"/>
            </w:tcBorders>
            <w:vAlign w:val="center"/>
          </w:tcPr>
          <w:p w14:paraId="51E646CF" w14:textId="77777777" w:rsidR="00C12F6B" w:rsidRPr="0072075E" w:rsidRDefault="00C12F6B" w:rsidP="00E56AEC">
            <w:pPr>
              <w:spacing w:after="0"/>
              <w:jc w:val="center"/>
              <w:rPr>
                <w:rFonts w:asciiTheme="minorHAnsi" w:hAnsiTheme="minorHAnsi" w:cstheme="minorHAnsi"/>
                <w:sz w:val="16"/>
                <w:szCs w:val="16"/>
              </w:rPr>
            </w:pPr>
            <w:r w:rsidRPr="0072075E">
              <w:rPr>
                <w:rFonts w:asciiTheme="minorHAnsi" w:hAnsiTheme="minorHAnsi" w:cstheme="minorHAnsi"/>
                <w:sz w:val="16"/>
                <w:szCs w:val="16"/>
              </w:rPr>
              <w:t>DIF CALKINI Y H. AYUNTAMIENTO DE CALKINI</w:t>
            </w:r>
          </w:p>
        </w:tc>
        <w:tc>
          <w:tcPr>
            <w:tcW w:w="2400" w:type="dxa"/>
            <w:tcBorders>
              <w:top w:val="single" w:sz="4" w:space="0" w:color="auto"/>
              <w:left w:val="single" w:sz="4" w:space="0" w:color="auto"/>
              <w:bottom w:val="single" w:sz="4" w:space="0" w:color="auto"/>
              <w:right w:val="single" w:sz="4" w:space="0" w:color="auto"/>
            </w:tcBorders>
            <w:vAlign w:val="center"/>
          </w:tcPr>
          <w:p w14:paraId="0A375F79" w14:textId="77777777" w:rsidR="00C12F6B" w:rsidRPr="0072075E" w:rsidRDefault="00C12F6B" w:rsidP="00E56AEC">
            <w:pPr>
              <w:spacing w:after="0"/>
              <w:jc w:val="both"/>
              <w:rPr>
                <w:rFonts w:asciiTheme="minorHAnsi" w:hAnsiTheme="minorHAnsi" w:cstheme="minorHAnsi"/>
                <w:sz w:val="16"/>
                <w:szCs w:val="16"/>
              </w:rPr>
            </w:pPr>
            <w:r w:rsidRPr="0072075E">
              <w:rPr>
                <w:rFonts w:asciiTheme="minorHAnsi" w:hAnsiTheme="minorHAnsi" w:cstheme="minorHAnsi"/>
                <w:sz w:val="16"/>
                <w:szCs w:val="16"/>
              </w:rPr>
              <w:t>Se emitió laudo condenatorio de data 29 de agosto de 2019, se promovió amparo directo radicado con número 1150/2019, que fue negado, confirmándose a finales de 2020, el laudo condenatorio, pendiente de cumplimiento.</w:t>
            </w:r>
          </w:p>
        </w:tc>
        <w:tc>
          <w:tcPr>
            <w:tcW w:w="1779" w:type="dxa"/>
            <w:tcBorders>
              <w:top w:val="single" w:sz="4" w:space="0" w:color="auto"/>
              <w:left w:val="single" w:sz="4" w:space="0" w:color="auto"/>
              <w:bottom w:val="single" w:sz="4" w:space="0" w:color="auto"/>
              <w:right w:val="single" w:sz="4" w:space="0" w:color="auto"/>
            </w:tcBorders>
            <w:vAlign w:val="center"/>
          </w:tcPr>
          <w:p w14:paraId="09566A7F" w14:textId="77777777" w:rsidR="00C12F6B" w:rsidRPr="0072075E" w:rsidRDefault="00C12F6B" w:rsidP="00E56AEC">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$2,214,821.93</w:t>
            </w:r>
          </w:p>
          <w:p w14:paraId="53402CD4" w14:textId="77777777" w:rsidR="00C12F6B" w:rsidRPr="0072075E" w:rsidRDefault="00C12F6B" w:rsidP="00E56AEC">
            <w:pPr>
              <w:spacing w:after="0"/>
              <w:rPr>
                <w:rFonts w:asciiTheme="minorHAnsi" w:hAnsiTheme="minorHAnsi" w:cstheme="minorHAnsi"/>
                <w:b/>
                <w:sz w:val="16"/>
                <w:szCs w:val="16"/>
                <w:u w:val="single"/>
              </w:rPr>
            </w:pPr>
            <w:r w:rsidRPr="0072075E">
              <w:rPr>
                <w:rFonts w:asciiTheme="minorHAnsi" w:hAnsiTheme="minorHAnsi" w:cstheme="minorHAnsi"/>
                <w:b/>
                <w:sz w:val="16"/>
                <w:szCs w:val="16"/>
                <w:u w:val="single"/>
              </w:rPr>
              <w:t>(SON: DOS MILLONES DOSCIENTOS CATORCE MIL OCHOCIENTOS VEINTIUNO PESOS 93/100 M/N)</w:t>
            </w:r>
          </w:p>
        </w:tc>
      </w:tr>
      <w:tr w:rsidR="00C12F6B" w:rsidRPr="0072075E" w14:paraId="5DF45438" w14:textId="77777777" w:rsidTr="00E56AEC">
        <w:trPr>
          <w:trHeight w:val="1147"/>
        </w:trPr>
        <w:tc>
          <w:tcPr>
            <w:tcW w:w="8570" w:type="dxa"/>
            <w:gridSpan w:val="5"/>
            <w:tcBorders>
              <w:top w:val="single" w:sz="4" w:space="0" w:color="auto"/>
              <w:left w:val="single" w:sz="4" w:space="0" w:color="auto"/>
              <w:bottom w:val="single" w:sz="4" w:space="0" w:color="auto"/>
              <w:right w:val="single" w:sz="4" w:space="0" w:color="auto"/>
            </w:tcBorders>
            <w:vAlign w:val="center"/>
          </w:tcPr>
          <w:p w14:paraId="2C482EA3" w14:textId="77777777" w:rsidR="00C12F6B" w:rsidRPr="0072075E" w:rsidRDefault="00C12F6B" w:rsidP="00E56AEC">
            <w:pPr>
              <w:spacing w:after="0"/>
              <w:jc w:val="right"/>
              <w:rPr>
                <w:rFonts w:asciiTheme="minorHAnsi" w:hAnsiTheme="minorHAnsi" w:cstheme="minorHAnsi"/>
                <w:b/>
                <w:bCs/>
                <w:sz w:val="16"/>
                <w:szCs w:val="16"/>
              </w:rPr>
            </w:pPr>
            <w:r w:rsidRPr="0072075E">
              <w:rPr>
                <w:rFonts w:asciiTheme="minorHAnsi" w:hAnsiTheme="minorHAnsi" w:cstheme="minorHAnsi"/>
                <w:b/>
                <w:bCs/>
                <w:sz w:val="16"/>
                <w:szCs w:val="16"/>
              </w:rPr>
              <w:t>TOTAL:</w:t>
            </w:r>
          </w:p>
        </w:tc>
        <w:tc>
          <w:tcPr>
            <w:tcW w:w="1779" w:type="dxa"/>
            <w:tcBorders>
              <w:top w:val="single" w:sz="4" w:space="0" w:color="auto"/>
              <w:left w:val="single" w:sz="4" w:space="0" w:color="auto"/>
              <w:bottom w:val="single" w:sz="4" w:space="0" w:color="auto"/>
              <w:right w:val="single" w:sz="4" w:space="0" w:color="auto"/>
            </w:tcBorders>
            <w:vAlign w:val="center"/>
          </w:tcPr>
          <w:p w14:paraId="6831EA3F" w14:textId="77777777" w:rsidR="00C12F6B" w:rsidRPr="0072075E" w:rsidRDefault="00C12F6B" w:rsidP="00E56AEC">
            <w:pPr>
              <w:spacing w:after="0"/>
              <w:jc w:val="center"/>
              <w:rPr>
                <w:rFonts w:asciiTheme="minorHAnsi" w:hAnsiTheme="minorHAnsi" w:cstheme="minorHAnsi"/>
                <w:b/>
                <w:sz w:val="16"/>
                <w:szCs w:val="16"/>
                <w:u w:val="single"/>
              </w:rPr>
            </w:pPr>
            <w:r w:rsidRPr="0072075E">
              <w:rPr>
                <w:rFonts w:asciiTheme="minorHAnsi" w:hAnsiTheme="minorHAnsi" w:cstheme="minorHAnsi"/>
                <w:b/>
                <w:sz w:val="16"/>
                <w:szCs w:val="16"/>
                <w:u w:val="single"/>
              </w:rPr>
              <w:t>$13,843,797.42 (SON: TRECE MILLONES OCHOCIENTOS CUARENTA Y TRES MIL SETECIENTOS NOVENTA Y SIETE PESOS 42/100 M/N)</w:t>
            </w:r>
          </w:p>
        </w:tc>
      </w:tr>
    </w:tbl>
    <w:p w14:paraId="6B9179FA" w14:textId="23E548F5" w:rsidR="00C12F6B" w:rsidRPr="0072075E" w:rsidRDefault="00C12F6B" w:rsidP="00C12F6B">
      <w:pPr>
        <w:tabs>
          <w:tab w:val="left" w:pos="1139"/>
        </w:tabs>
        <w:spacing w:line="240" w:lineRule="auto"/>
        <w:jc w:val="both"/>
        <w:rPr>
          <w:rFonts w:asciiTheme="minorHAnsi" w:hAnsiTheme="minorHAnsi" w:cstheme="minorHAnsi"/>
          <w:bCs/>
          <w:sz w:val="20"/>
          <w:szCs w:val="20"/>
        </w:rPr>
      </w:pPr>
      <w:r>
        <w:rPr>
          <w:rFonts w:asciiTheme="minorHAnsi" w:hAnsiTheme="minorHAnsi" w:cstheme="minorHAnsi"/>
          <w:bCs/>
          <w:sz w:val="20"/>
          <w:szCs w:val="20"/>
        </w:rPr>
        <w:br/>
      </w:r>
      <w:r w:rsidRPr="0072075E">
        <w:rPr>
          <w:rFonts w:asciiTheme="minorHAnsi" w:hAnsiTheme="minorHAnsi" w:cstheme="minorHAnsi"/>
          <w:bCs/>
          <w:sz w:val="20"/>
          <w:szCs w:val="20"/>
        </w:rPr>
        <w:t xml:space="preserve">Los montos económicos </w:t>
      </w:r>
      <w:r w:rsidRPr="0072075E">
        <w:rPr>
          <w:rFonts w:asciiTheme="minorHAnsi" w:hAnsiTheme="minorHAnsi" w:cstheme="minorHAnsi"/>
          <w:b/>
          <w:sz w:val="20"/>
          <w:szCs w:val="20"/>
        </w:rPr>
        <w:t xml:space="preserve">NO </w:t>
      </w:r>
      <w:r w:rsidRPr="0072075E">
        <w:rPr>
          <w:rFonts w:asciiTheme="minorHAnsi" w:hAnsiTheme="minorHAnsi" w:cstheme="minorHAnsi"/>
          <w:bCs/>
          <w:sz w:val="20"/>
          <w:szCs w:val="20"/>
        </w:rPr>
        <w:t>precisados son porque se desconoce la fecha exacta para el dictado del Laudo en el cual procederá a efectuar el INCIDENTE DE LIQUIDACION y determinar el monto correcto, en caso de ser resolución desfavorable para el Ayuntamiento, en caso contrario se le exenta o absuelve de pago alguno (excepto por prestaciones y derechos laborales adquiridos irrenunciables)</w:t>
      </w:r>
      <w:r w:rsidR="0061147B">
        <w:rPr>
          <w:rFonts w:asciiTheme="minorHAnsi" w:hAnsiTheme="minorHAnsi" w:cstheme="minorHAnsi"/>
          <w:bCs/>
          <w:sz w:val="20"/>
          <w:szCs w:val="20"/>
        </w:rPr>
        <w:t>.</w:t>
      </w:r>
    </w:p>
    <w:p w14:paraId="47015F83" w14:textId="77777777" w:rsidR="00C12F6B" w:rsidRPr="0072075E" w:rsidRDefault="00C12F6B" w:rsidP="00C12F6B">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Cs/>
          <w:sz w:val="20"/>
          <w:szCs w:val="20"/>
        </w:rPr>
        <w:t xml:space="preserve">Los montos </w:t>
      </w:r>
      <w:r w:rsidRPr="0072075E">
        <w:rPr>
          <w:rFonts w:asciiTheme="minorHAnsi" w:hAnsiTheme="minorHAnsi" w:cstheme="minorHAnsi"/>
          <w:b/>
          <w:sz w:val="20"/>
          <w:szCs w:val="20"/>
        </w:rPr>
        <w:t>SI</w:t>
      </w:r>
      <w:r w:rsidRPr="0072075E">
        <w:rPr>
          <w:rFonts w:asciiTheme="minorHAnsi" w:hAnsiTheme="minorHAnsi" w:cstheme="minorHAnsi"/>
          <w:bCs/>
          <w:sz w:val="20"/>
          <w:szCs w:val="20"/>
        </w:rPr>
        <w:t xml:space="preserve"> señalados, son aproximaciones, no podemos determinar con exactitud hasta el dictado laudo.</w:t>
      </w:r>
    </w:p>
    <w:p w14:paraId="1AB9F4FE" w14:textId="77777777" w:rsidR="00C12F6B" w:rsidRPr="0072075E" w:rsidRDefault="00C12F6B" w:rsidP="00C12F6B">
      <w:pPr>
        <w:tabs>
          <w:tab w:val="left" w:pos="1139"/>
        </w:tabs>
        <w:spacing w:line="240" w:lineRule="auto"/>
        <w:jc w:val="both"/>
        <w:rPr>
          <w:rFonts w:asciiTheme="minorHAnsi" w:hAnsiTheme="minorHAnsi" w:cstheme="minorHAnsi"/>
          <w:b/>
          <w:sz w:val="20"/>
          <w:szCs w:val="20"/>
          <w:u w:val="single"/>
        </w:rPr>
      </w:pPr>
      <w:r w:rsidRPr="0072075E">
        <w:rPr>
          <w:rFonts w:asciiTheme="minorHAnsi" w:hAnsiTheme="minorHAnsi" w:cstheme="minorHAnsi"/>
          <w:b/>
          <w:i/>
          <w:iCs/>
          <w:sz w:val="20"/>
          <w:szCs w:val="20"/>
          <w:u w:val="single"/>
        </w:rPr>
        <w:lastRenderedPageBreak/>
        <w:t xml:space="preserve">INVERSION MEDIANTE PROYECTOS PARA PRESTACION DE SERVICIOS (PPS) Y </w:t>
      </w:r>
      <w:proofErr w:type="gramStart"/>
      <w:r w:rsidRPr="0072075E">
        <w:rPr>
          <w:rFonts w:asciiTheme="minorHAnsi" w:hAnsiTheme="minorHAnsi" w:cstheme="minorHAnsi"/>
          <w:b/>
          <w:i/>
          <w:iCs/>
          <w:sz w:val="20"/>
          <w:szCs w:val="20"/>
          <w:u w:val="single"/>
        </w:rPr>
        <w:t>SIMILARES</w:t>
      </w:r>
      <w:r w:rsidRPr="0072075E">
        <w:rPr>
          <w:rFonts w:asciiTheme="minorHAnsi" w:hAnsiTheme="minorHAnsi" w:cstheme="minorHAnsi"/>
          <w:b/>
          <w:sz w:val="20"/>
          <w:szCs w:val="20"/>
          <w:u w:val="single"/>
        </w:rPr>
        <w:t xml:space="preserve"> :</w:t>
      </w:r>
      <w:proofErr w:type="gramEnd"/>
    </w:p>
    <w:p w14:paraId="6AF863ED" w14:textId="77777777" w:rsidR="00C12F6B" w:rsidRPr="0072075E" w:rsidRDefault="00C12F6B" w:rsidP="00C12F6B">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Al 31 de diciembre de 2022 en las cuentas de orden contable no existieron contratos para inversión mediante proyectos de prestación de servicios y similares</w:t>
      </w:r>
    </w:p>
    <w:p w14:paraId="561E6904" w14:textId="77777777" w:rsidR="00C12F6B" w:rsidRPr="0072075E" w:rsidRDefault="00C12F6B" w:rsidP="00C12F6B">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i/>
          <w:iCs/>
          <w:sz w:val="20"/>
          <w:szCs w:val="20"/>
          <w:u w:val="single"/>
        </w:rPr>
        <w:t xml:space="preserve">BIENES EN CONCESION O EN </w:t>
      </w:r>
      <w:proofErr w:type="gramStart"/>
      <w:r w:rsidRPr="0072075E">
        <w:rPr>
          <w:rFonts w:asciiTheme="minorHAnsi" w:hAnsiTheme="minorHAnsi" w:cstheme="minorHAnsi"/>
          <w:b/>
          <w:i/>
          <w:iCs/>
          <w:sz w:val="20"/>
          <w:szCs w:val="20"/>
          <w:u w:val="single"/>
        </w:rPr>
        <w:t>COMODATO :</w:t>
      </w:r>
      <w:proofErr w:type="gramEnd"/>
    </w:p>
    <w:p w14:paraId="67AFAA46" w14:textId="77777777" w:rsidR="00C12F6B" w:rsidRPr="0072075E" w:rsidRDefault="00C12F6B" w:rsidP="00C12F6B">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sz w:val="20"/>
          <w:szCs w:val="20"/>
        </w:rPr>
        <w:t>Al 31 de diciembre de 2022 el H. Ayuntamiento de Calkiní no cuenta con Bienes en Concesión o en Comodato.</w:t>
      </w:r>
    </w:p>
    <w:p w14:paraId="592427E1" w14:textId="77777777" w:rsidR="00C12F6B" w:rsidRPr="0072075E" w:rsidRDefault="00C12F6B" w:rsidP="00C12F6B">
      <w:pPr>
        <w:tabs>
          <w:tab w:val="left" w:pos="1139"/>
        </w:tabs>
        <w:spacing w:line="240" w:lineRule="auto"/>
        <w:jc w:val="both"/>
        <w:rPr>
          <w:rFonts w:asciiTheme="minorHAnsi" w:hAnsiTheme="minorHAnsi" w:cstheme="minorHAnsi"/>
          <w:b/>
          <w:i/>
          <w:iCs/>
          <w:sz w:val="20"/>
          <w:szCs w:val="20"/>
          <w:u w:val="single"/>
        </w:rPr>
      </w:pPr>
      <w:r w:rsidRPr="0072075E">
        <w:rPr>
          <w:rFonts w:asciiTheme="minorHAnsi" w:hAnsiTheme="minorHAnsi" w:cstheme="minorHAnsi"/>
          <w:b/>
          <w:i/>
          <w:iCs/>
          <w:sz w:val="20"/>
          <w:szCs w:val="20"/>
          <w:u w:val="single"/>
        </w:rPr>
        <w:t>BIENES ARQUEOLOGICOS, ARTISTICOS E HISTORICOS:</w:t>
      </w:r>
    </w:p>
    <w:p w14:paraId="5B1AC485" w14:textId="77777777" w:rsidR="00C12F6B" w:rsidRPr="0072075E" w:rsidRDefault="00C12F6B" w:rsidP="00C12F6B">
      <w:pPr>
        <w:tabs>
          <w:tab w:val="left" w:pos="1139"/>
        </w:tabs>
        <w:spacing w:line="240" w:lineRule="auto"/>
        <w:jc w:val="both"/>
        <w:rPr>
          <w:rFonts w:asciiTheme="minorHAnsi" w:hAnsiTheme="minorHAnsi" w:cstheme="minorHAnsi"/>
          <w:b/>
          <w:sz w:val="20"/>
          <w:szCs w:val="20"/>
        </w:rPr>
      </w:pPr>
      <w:proofErr w:type="gramStart"/>
      <w:r w:rsidRPr="0072075E">
        <w:rPr>
          <w:rFonts w:asciiTheme="minorHAnsi" w:hAnsiTheme="minorHAnsi" w:cstheme="minorHAnsi"/>
          <w:sz w:val="20"/>
          <w:szCs w:val="20"/>
        </w:rPr>
        <w:t>Al  31</w:t>
      </w:r>
      <w:proofErr w:type="gramEnd"/>
      <w:r w:rsidRPr="0072075E">
        <w:rPr>
          <w:rFonts w:asciiTheme="minorHAnsi" w:hAnsiTheme="minorHAnsi" w:cstheme="minorHAnsi"/>
          <w:sz w:val="20"/>
          <w:szCs w:val="20"/>
        </w:rPr>
        <w:t xml:space="preserve"> de diciembre de 2022 no se cuentan con bienes arqueológicos, artísticos e históricos.</w:t>
      </w:r>
    </w:p>
    <w:p w14:paraId="0533FC60" w14:textId="5D0B569D" w:rsidR="00C12F6B" w:rsidRPr="0072075E" w:rsidRDefault="00C12F6B" w:rsidP="00C12F6B">
      <w:pPr>
        <w:tabs>
          <w:tab w:val="left" w:pos="1139"/>
        </w:tabs>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 xml:space="preserve">CUENTAS DE ORDEN </w:t>
      </w:r>
      <w:proofErr w:type="gramStart"/>
      <w:r w:rsidRPr="0072075E">
        <w:rPr>
          <w:rFonts w:asciiTheme="minorHAnsi" w:hAnsiTheme="minorHAnsi" w:cstheme="minorHAnsi"/>
          <w:b/>
          <w:iCs/>
          <w:sz w:val="20"/>
          <w:szCs w:val="20"/>
          <w:u w:val="single"/>
        </w:rPr>
        <w:t>PRESUPUESTARIO :</w:t>
      </w:r>
      <w:proofErr w:type="gramEnd"/>
    </w:p>
    <w:p w14:paraId="3665A8CC" w14:textId="77777777" w:rsidR="00C12F6B" w:rsidRPr="0072075E" w:rsidRDefault="00C12F6B" w:rsidP="00C12F6B">
      <w:pPr>
        <w:pStyle w:val="Texto"/>
        <w:tabs>
          <w:tab w:val="left" w:pos="1260"/>
        </w:tabs>
        <w:spacing w:after="120" w:line="224" w:lineRule="exact"/>
        <w:jc w:val="left"/>
        <w:rPr>
          <w:rFonts w:asciiTheme="minorHAnsi" w:hAnsiTheme="minorHAnsi" w:cstheme="minorHAnsi"/>
          <w:b/>
          <w:bCs/>
          <w:sz w:val="20"/>
        </w:rPr>
      </w:pPr>
      <w:r w:rsidRPr="0072075E">
        <w:rPr>
          <w:rFonts w:asciiTheme="minorHAnsi" w:hAnsiTheme="minorHAnsi" w:cstheme="minorHAnsi"/>
          <w:sz w:val="20"/>
        </w:rPr>
        <w:tab/>
      </w:r>
      <w:r w:rsidRPr="0072075E">
        <w:rPr>
          <w:rFonts w:asciiTheme="minorHAnsi" w:hAnsiTheme="minorHAnsi" w:cstheme="minorHAnsi"/>
          <w:b/>
          <w:bCs/>
          <w:sz w:val="20"/>
        </w:rPr>
        <w:t>Cuentas de ingresos</w:t>
      </w:r>
    </w:p>
    <w:p w14:paraId="75095D3E" w14:textId="77777777" w:rsidR="00C12F6B" w:rsidRPr="0072075E" w:rsidRDefault="00C12F6B" w:rsidP="00C12F6B">
      <w:pPr>
        <w:pStyle w:val="Texto"/>
        <w:tabs>
          <w:tab w:val="left" w:pos="1260"/>
        </w:tabs>
        <w:spacing w:after="120" w:line="224" w:lineRule="exact"/>
        <w:jc w:val="left"/>
        <w:rPr>
          <w:rFonts w:asciiTheme="minorHAnsi" w:hAnsiTheme="minorHAnsi" w:cstheme="minorHAnsi"/>
          <w:sz w:val="20"/>
        </w:rPr>
      </w:pPr>
      <w:r w:rsidRPr="0072075E">
        <w:rPr>
          <w:rFonts w:asciiTheme="minorHAnsi" w:hAnsiTheme="minorHAnsi" w:cstheme="minorHAnsi"/>
          <w:b/>
          <w:bCs/>
          <w:sz w:val="20"/>
        </w:rPr>
        <w:tab/>
        <w:t>Cuentas de egresos</w:t>
      </w:r>
    </w:p>
    <w:p w14:paraId="034B0A24" w14:textId="77777777" w:rsidR="00C12F6B" w:rsidRPr="0072075E" w:rsidRDefault="00C12F6B" w:rsidP="00C12F6B">
      <w:pPr>
        <w:pStyle w:val="Texto"/>
        <w:spacing w:after="360" w:line="224" w:lineRule="exact"/>
        <w:ind w:firstLine="0"/>
        <w:rPr>
          <w:rFonts w:asciiTheme="minorHAnsi" w:hAnsiTheme="minorHAnsi" w:cstheme="minorHAnsi"/>
          <w:sz w:val="20"/>
          <w:lang w:val="es-MX"/>
        </w:rPr>
      </w:pPr>
      <w:r w:rsidRPr="0072075E">
        <w:rPr>
          <w:rFonts w:asciiTheme="minorHAnsi" w:hAnsiTheme="minorHAnsi" w:cstheme="minorHAnsi"/>
          <w:sz w:val="20"/>
        </w:rPr>
        <w:t>En</w:t>
      </w:r>
      <w:r w:rsidRPr="0072075E">
        <w:rPr>
          <w:rFonts w:asciiTheme="minorHAnsi" w:hAnsiTheme="minorHAnsi" w:cstheme="minorHAnsi"/>
          <w:sz w:val="20"/>
          <w:lang w:val="es-MX"/>
        </w:rPr>
        <w:t xml:space="preserve"> las cuentas de orden presupuestarias, se informa el avance que se registra, en este caso al 31 de diciembre de 2022 </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C12F6B" w:rsidRPr="0072075E" w14:paraId="0FEB49C9" w14:textId="77777777" w:rsidTr="00E56AEC">
        <w:tc>
          <w:tcPr>
            <w:tcW w:w="6031" w:type="dxa"/>
            <w:gridSpan w:val="2"/>
            <w:shd w:val="clear" w:color="auto" w:fill="D9D9D9"/>
          </w:tcPr>
          <w:p w14:paraId="70D0A8DE" w14:textId="77777777" w:rsidR="00C12F6B" w:rsidRPr="0072075E" w:rsidRDefault="00C12F6B" w:rsidP="00E56AEC">
            <w:pPr>
              <w:pStyle w:val="Texto"/>
              <w:spacing w:after="120"/>
              <w:ind w:firstLine="0"/>
              <w:jc w:val="center"/>
              <w:rPr>
                <w:rFonts w:asciiTheme="minorHAnsi" w:hAnsiTheme="minorHAnsi" w:cstheme="minorHAnsi"/>
                <w:b/>
                <w:sz w:val="14"/>
                <w:szCs w:val="14"/>
              </w:rPr>
            </w:pPr>
            <w:r w:rsidRPr="0072075E">
              <w:rPr>
                <w:rFonts w:asciiTheme="minorHAnsi" w:hAnsiTheme="minorHAnsi" w:cstheme="minorHAnsi"/>
                <w:b/>
                <w:sz w:val="14"/>
                <w:szCs w:val="14"/>
              </w:rPr>
              <w:t>Cuentas de Orden Presupuestarias de Ingresos</w:t>
            </w:r>
          </w:p>
        </w:tc>
      </w:tr>
      <w:tr w:rsidR="00C12F6B" w:rsidRPr="0072075E" w14:paraId="2EFC99DF" w14:textId="77777777" w:rsidTr="00E56AEC">
        <w:tc>
          <w:tcPr>
            <w:tcW w:w="4047" w:type="dxa"/>
            <w:shd w:val="clear" w:color="auto" w:fill="D9D9D9"/>
          </w:tcPr>
          <w:p w14:paraId="507A553F" w14:textId="77777777" w:rsidR="00C12F6B" w:rsidRPr="0072075E" w:rsidRDefault="00C12F6B" w:rsidP="00E56AEC">
            <w:pPr>
              <w:pStyle w:val="Texto"/>
              <w:spacing w:after="120"/>
              <w:ind w:firstLine="0"/>
              <w:jc w:val="center"/>
              <w:rPr>
                <w:rFonts w:asciiTheme="minorHAnsi" w:hAnsiTheme="minorHAnsi" w:cstheme="minorHAnsi"/>
                <w:b/>
                <w:sz w:val="14"/>
                <w:szCs w:val="14"/>
              </w:rPr>
            </w:pPr>
            <w:r w:rsidRPr="0072075E">
              <w:rPr>
                <w:rFonts w:asciiTheme="minorHAnsi" w:hAnsiTheme="minorHAnsi" w:cstheme="minorHAnsi"/>
                <w:b/>
                <w:sz w:val="14"/>
                <w:szCs w:val="14"/>
              </w:rPr>
              <w:t>Concepto</w:t>
            </w:r>
          </w:p>
        </w:tc>
        <w:tc>
          <w:tcPr>
            <w:tcW w:w="1984" w:type="dxa"/>
            <w:shd w:val="clear" w:color="auto" w:fill="D9D9D9"/>
          </w:tcPr>
          <w:p w14:paraId="002538B1" w14:textId="77777777" w:rsidR="00C12F6B" w:rsidRPr="0072075E" w:rsidRDefault="00C12F6B" w:rsidP="00E56AEC">
            <w:pPr>
              <w:pStyle w:val="Texto"/>
              <w:spacing w:after="120"/>
              <w:ind w:firstLine="0"/>
              <w:jc w:val="center"/>
              <w:rPr>
                <w:rFonts w:asciiTheme="minorHAnsi" w:hAnsiTheme="minorHAnsi" w:cstheme="minorHAnsi"/>
                <w:b/>
                <w:sz w:val="14"/>
                <w:szCs w:val="14"/>
              </w:rPr>
            </w:pPr>
            <w:r w:rsidRPr="0072075E">
              <w:rPr>
                <w:rFonts w:asciiTheme="minorHAnsi" w:hAnsiTheme="minorHAnsi" w:cstheme="minorHAnsi"/>
                <w:b/>
                <w:sz w:val="14"/>
                <w:szCs w:val="14"/>
              </w:rPr>
              <w:t>2022</w:t>
            </w:r>
          </w:p>
        </w:tc>
      </w:tr>
      <w:tr w:rsidR="00C12F6B" w:rsidRPr="0072075E" w14:paraId="745E498D" w14:textId="77777777" w:rsidTr="00E56AEC">
        <w:tc>
          <w:tcPr>
            <w:tcW w:w="4047" w:type="dxa"/>
            <w:shd w:val="clear" w:color="auto" w:fill="auto"/>
          </w:tcPr>
          <w:p w14:paraId="2BA7C300" w14:textId="77777777" w:rsidR="00C12F6B" w:rsidRPr="0072075E" w:rsidRDefault="00C12F6B" w:rsidP="00E56AEC">
            <w:pPr>
              <w:pStyle w:val="Texto"/>
              <w:spacing w:after="120"/>
              <w:ind w:firstLine="0"/>
              <w:jc w:val="left"/>
              <w:rPr>
                <w:rFonts w:asciiTheme="minorHAnsi" w:hAnsiTheme="minorHAnsi" w:cstheme="minorHAnsi"/>
                <w:b/>
                <w:bCs/>
                <w:sz w:val="14"/>
                <w:szCs w:val="14"/>
              </w:rPr>
            </w:pPr>
            <w:r w:rsidRPr="0072075E">
              <w:rPr>
                <w:rFonts w:asciiTheme="minorHAnsi" w:hAnsiTheme="minorHAnsi" w:cstheme="minorHAnsi"/>
                <w:b/>
                <w:bCs/>
                <w:sz w:val="14"/>
                <w:szCs w:val="14"/>
              </w:rPr>
              <w:t>Ley de Ingresos Estimada</w:t>
            </w:r>
          </w:p>
        </w:tc>
        <w:tc>
          <w:tcPr>
            <w:tcW w:w="1984" w:type="dxa"/>
            <w:shd w:val="clear" w:color="auto" w:fill="auto"/>
          </w:tcPr>
          <w:p w14:paraId="5DF0A7B2"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$239,297,617.00</w:t>
            </w:r>
          </w:p>
        </w:tc>
      </w:tr>
      <w:tr w:rsidR="00C12F6B" w:rsidRPr="0072075E" w14:paraId="2EB76C14" w14:textId="77777777" w:rsidTr="00E56AEC">
        <w:tc>
          <w:tcPr>
            <w:tcW w:w="4047" w:type="dxa"/>
            <w:shd w:val="clear" w:color="auto" w:fill="auto"/>
          </w:tcPr>
          <w:p w14:paraId="6038AA05" w14:textId="77777777" w:rsidR="00C12F6B" w:rsidRPr="0072075E" w:rsidRDefault="00C12F6B" w:rsidP="00E56AEC">
            <w:pPr>
              <w:pStyle w:val="Texto"/>
              <w:spacing w:after="120"/>
              <w:ind w:firstLine="0"/>
              <w:jc w:val="left"/>
              <w:rPr>
                <w:rFonts w:asciiTheme="minorHAnsi" w:hAnsiTheme="minorHAnsi" w:cstheme="minorHAnsi"/>
                <w:b/>
                <w:bCs/>
                <w:sz w:val="14"/>
                <w:szCs w:val="14"/>
              </w:rPr>
            </w:pPr>
            <w:r w:rsidRPr="0072075E">
              <w:rPr>
                <w:rFonts w:asciiTheme="minorHAnsi" w:hAnsiTheme="minorHAnsi" w:cstheme="minorHAnsi"/>
                <w:b/>
                <w:bCs/>
                <w:sz w:val="14"/>
                <w:szCs w:val="14"/>
              </w:rPr>
              <w:t>Ley de Ingresos por Ejecutar</w:t>
            </w:r>
          </w:p>
        </w:tc>
        <w:tc>
          <w:tcPr>
            <w:tcW w:w="1984" w:type="dxa"/>
            <w:shd w:val="clear" w:color="auto" w:fill="auto"/>
          </w:tcPr>
          <w:p w14:paraId="78DF6F22"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$27,584,716.31</w:t>
            </w:r>
          </w:p>
        </w:tc>
      </w:tr>
      <w:tr w:rsidR="00C12F6B" w:rsidRPr="0072075E" w14:paraId="4D764A93" w14:textId="77777777" w:rsidTr="00E56AEC">
        <w:tc>
          <w:tcPr>
            <w:tcW w:w="4047" w:type="dxa"/>
            <w:shd w:val="clear" w:color="auto" w:fill="auto"/>
          </w:tcPr>
          <w:p w14:paraId="4DBA1780" w14:textId="77777777" w:rsidR="00C12F6B" w:rsidRPr="0072075E" w:rsidRDefault="00C12F6B" w:rsidP="00E56AEC">
            <w:pPr>
              <w:pStyle w:val="Texto"/>
              <w:spacing w:after="120"/>
              <w:ind w:firstLine="0"/>
              <w:jc w:val="left"/>
              <w:rPr>
                <w:rFonts w:asciiTheme="minorHAnsi" w:hAnsiTheme="minorHAnsi" w:cstheme="minorHAnsi"/>
                <w:b/>
                <w:bCs/>
                <w:sz w:val="14"/>
                <w:szCs w:val="14"/>
              </w:rPr>
            </w:pPr>
            <w:r w:rsidRPr="0072075E">
              <w:rPr>
                <w:rFonts w:asciiTheme="minorHAnsi" w:hAnsiTheme="minorHAnsi" w:cstheme="minorHAnsi"/>
                <w:b/>
                <w:bCs/>
                <w:sz w:val="14"/>
                <w:szCs w:val="14"/>
              </w:rPr>
              <w:t>Modificaciones a la Ley de Ingresos Estimada</w:t>
            </w:r>
          </w:p>
        </w:tc>
        <w:tc>
          <w:tcPr>
            <w:tcW w:w="1984" w:type="dxa"/>
            <w:shd w:val="clear" w:color="auto" w:fill="auto"/>
          </w:tcPr>
          <w:p w14:paraId="77247A57"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$47,539,510.11</w:t>
            </w:r>
          </w:p>
        </w:tc>
      </w:tr>
      <w:tr w:rsidR="00C12F6B" w:rsidRPr="0072075E" w14:paraId="288A19E6" w14:textId="77777777" w:rsidTr="00E56AEC">
        <w:tc>
          <w:tcPr>
            <w:tcW w:w="4047" w:type="dxa"/>
            <w:shd w:val="clear" w:color="auto" w:fill="auto"/>
          </w:tcPr>
          <w:p w14:paraId="4E17C3B1" w14:textId="77777777" w:rsidR="00C12F6B" w:rsidRPr="0072075E" w:rsidRDefault="00C12F6B" w:rsidP="00E56AEC">
            <w:pPr>
              <w:pStyle w:val="Texto"/>
              <w:spacing w:after="120"/>
              <w:ind w:firstLine="0"/>
              <w:jc w:val="left"/>
              <w:rPr>
                <w:rFonts w:asciiTheme="minorHAnsi" w:hAnsiTheme="minorHAnsi" w:cstheme="minorHAnsi"/>
                <w:b/>
                <w:bCs/>
                <w:sz w:val="14"/>
                <w:szCs w:val="14"/>
              </w:rPr>
            </w:pPr>
            <w:r w:rsidRPr="0072075E">
              <w:rPr>
                <w:rFonts w:asciiTheme="minorHAnsi" w:hAnsiTheme="minorHAnsi" w:cstheme="minorHAnsi"/>
                <w:b/>
                <w:bCs/>
                <w:sz w:val="14"/>
                <w:szCs w:val="14"/>
              </w:rPr>
              <w:t>Ley de Ingresos Devengada</w:t>
            </w:r>
          </w:p>
        </w:tc>
        <w:tc>
          <w:tcPr>
            <w:tcW w:w="1984" w:type="dxa"/>
            <w:shd w:val="clear" w:color="auto" w:fill="auto"/>
          </w:tcPr>
          <w:p w14:paraId="00BB326C"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$259,252,410.80</w:t>
            </w:r>
          </w:p>
        </w:tc>
      </w:tr>
      <w:tr w:rsidR="00C12F6B" w:rsidRPr="0072075E" w14:paraId="43000B07" w14:textId="77777777" w:rsidTr="00E56AEC">
        <w:tc>
          <w:tcPr>
            <w:tcW w:w="4047" w:type="dxa"/>
            <w:shd w:val="clear" w:color="auto" w:fill="auto"/>
          </w:tcPr>
          <w:p w14:paraId="55105D07" w14:textId="77777777" w:rsidR="00C12F6B" w:rsidRPr="0072075E" w:rsidRDefault="00C12F6B" w:rsidP="00E56AEC">
            <w:pPr>
              <w:pStyle w:val="Texto"/>
              <w:spacing w:after="120"/>
              <w:ind w:firstLine="0"/>
              <w:jc w:val="left"/>
              <w:rPr>
                <w:rFonts w:asciiTheme="minorHAnsi" w:hAnsiTheme="minorHAnsi" w:cstheme="minorHAnsi"/>
                <w:b/>
                <w:bCs/>
                <w:sz w:val="14"/>
                <w:szCs w:val="14"/>
              </w:rPr>
            </w:pPr>
            <w:r w:rsidRPr="0072075E">
              <w:rPr>
                <w:rFonts w:asciiTheme="minorHAnsi" w:hAnsiTheme="minorHAnsi" w:cstheme="minorHAnsi"/>
                <w:b/>
                <w:bCs/>
                <w:sz w:val="14"/>
                <w:szCs w:val="14"/>
              </w:rPr>
              <w:t>Ley de Ingresos Recaudada</w:t>
            </w:r>
          </w:p>
        </w:tc>
        <w:tc>
          <w:tcPr>
            <w:tcW w:w="1984" w:type="dxa"/>
            <w:shd w:val="clear" w:color="auto" w:fill="auto"/>
          </w:tcPr>
          <w:p w14:paraId="6FCDBE07"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$259,252,410.80</w:t>
            </w:r>
          </w:p>
        </w:tc>
      </w:tr>
      <w:tr w:rsidR="00C12F6B" w:rsidRPr="0072075E" w14:paraId="6A6B7C3F" w14:textId="77777777" w:rsidTr="00E56AEC">
        <w:tc>
          <w:tcPr>
            <w:tcW w:w="6031" w:type="dxa"/>
            <w:gridSpan w:val="2"/>
            <w:shd w:val="clear" w:color="auto" w:fill="D9D9D9"/>
          </w:tcPr>
          <w:p w14:paraId="4F9D8E5E" w14:textId="77777777" w:rsidR="00C12F6B" w:rsidRPr="0072075E" w:rsidRDefault="00C12F6B" w:rsidP="00E56AEC">
            <w:pPr>
              <w:spacing w:after="120" w:line="216" w:lineRule="exact"/>
              <w:ind w:firstLine="288"/>
              <w:jc w:val="center"/>
              <w:rPr>
                <w:rFonts w:asciiTheme="minorHAnsi" w:hAnsiTheme="minorHAnsi" w:cstheme="minorHAnsi"/>
                <w:b/>
                <w:sz w:val="14"/>
                <w:szCs w:val="14"/>
              </w:rPr>
            </w:pPr>
            <w:r w:rsidRPr="0072075E">
              <w:rPr>
                <w:rFonts w:asciiTheme="minorHAnsi" w:hAnsiTheme="minorHAnsi" w:cstheme="minorHAnsi"/>
                <w:b/>
                <w:sz w:val="14"/>
                <w:szCs w:val="14"/>
              </w:rPr>
              <w:t>Cuentas de Orden Presupuestarias de Egresos</w:t>
            </w:r>
          </w:p>
        </w:tc>
      </w:tr>
      <w:tr w:rsidR="00C12F6B" w:rsidRPr="0072075E" w14:paraId="09BAC730" w14:textId="77777777" w:rsidTr="00E56AEC">
        <w:tc>
          <w:tcPr>
            <w:tcW w:w="4047" w:type="dxa"/>
            <w:shd w:val="clear" w:color="auto" w:fill="D9D9D9"/>
          </w:tcPr>
          <w:p w14:paraId="388A5D65" w14:textId="77777777" w:rsidR="00C12F6B" w:rsidRPr="0072075E" w:rsidRDefault="00C12F6B" w:rsidP="00E56AEC">
            <w:pPr>
              <w:spacing w:after="120" w:line="216" w:lineRule="exact"/>
              <w:ind w:firstLine="288"/>
              <w:jc w:val="center"/>
              <w:rPr>
                <w:rFonts w:asciiTheme="minorHAnsi" w:hAnsiTheme="minorHAnsi" w:cstheme="minorHAnsi"/>
                <w:b/>
                <w:sz w:val="14"/>
                <w:szCs w:val="14"/>
              </w:rPr>
            </w:pPr>
            <w:r w:rsidRPr="0072075E">
              <w:rPr>
                <w:rFonts w:asciiTheme="minorHAnsi" w:hAnsiTheme="minorHAnsi" w:cstheme="minorHAnsi"/>
                <w:b/>
                <w:sz w:val="14"/>
                <w:szCs w:val="14"/>
              </w:rPr>
              <w:t>Concepto</w:t>
            </w:r>
          </w:p>
        </w:tc>
        <w:tc>
          <w:tcPr>
            <w:tcW w:w="1984" w:type="dxa"/>
            <w:shd w:val="clear" w:color="auto" w:fill="D9D9D9"/>
          </w:tcPr>
          <w:p w14:paraId="2F2DC3BC" w14:textId="77777777" w:rsidR="00C12F6B" w:rsidRPr="0072075E" w:rsidRDefault="00C12F6B" w:rsidP="00E56AEC">
            <w:pPr>
              <w:spacing w:after="120" w:line="216" w:lineRule="exact"/>
              <w:ind w:firstLine="288"/>
              <w:jc w:val="center"/>
              <w:rPr>
                <w:rFonts w:asciiTheme="minorHAnsi" w:hAnsiTheme="minorHAnsi" w:cstheme="minorHAnsi"/>
                <w:b/>
                <w:sz w:val="14"/>
                <w:szCs w:val="14"/>
              </w:rPr>
            </w:pPr>
            <w:r w:rsidRPr="0072075E">
              <w:rPr>
                <w:rFonts w:asciiTheme="minorHAnsi" w:hAnsiTheme="minorHAnsi" w:cstheme="minorHAnsi"/>
                <w:b/>
                <w:sz w:val="14"/>
                <w:szCs w:val="14"/>
              </w:rPr>
              <w:t>2022</w:t>
            </w:r>
          </w:p>
        </w:tc>
      </w:tr>
      <w:tr w:rsidR="00C12F6B" w:rsidRPr="0072075E" w14:paraId="251819E0" w14:textId="77777777" w:rsidTr="00E56AEC">
        <w:tc>
          <w:tcPr>
            <w:tcW w:w="4047" w:type="dxa"/>
            <w:shd w:val="clear" w:color="auto" w:fill="auto"/>
          </w:tcPr>
          <w:p w14:paraId="5D781F47" w14:textId="77777777" w:rsidR="00C12F6B" w:rsidRPr="0072075E" w:rsidRDefault="00C12F6B" w:rsidP="00E56AEC">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Aprobado</w:t>
            </w:r>
          </w:p>
        </w:tc>
        <w:tc>
          <w:tcPr>
            <w:tcW w:w="1984" w:type="dxa"/>
            <w:shd w:val="clear" w:color="auto" w:fill="auto"/>
          </w:tcPr>
          <w:p w14:paraId="6454D263"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$239,297,617.00</w:t>
            </w:r>
          </w:p>
        </w:tc>
      </w:tr>
      <w:tr w:rsidR="00C12F6B" w:rsidRPr="0072075E" w14:paraId="5B2E2368" w14:textId="77777777" w:rsidTr="00E56AEC">
        <w:tc>
          <w:tcPr>
            <w:tcW w:w="4047" w:type="dxa"/>
            <w:shd w:val="clear" w:color="auto" w:fill="auto"/>
          </w:tcPr>
          <w:p w14:paraId="28A56E28" w14:textId="77777777" w:rsidR="00C12F6B" w:rsidRPr="0072075E" w:rsidRDefault="00C12F6B" w:rsidP="00E56AEC">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por Ejercer</w:t>
            </w:r>
          </w:p>
        </w:tc>
        <w:tc>
          <w:tcPr>
            <w:tcW w:w="1984" w:type="dxa"/>
            <w:shd w:val="clear" w:color="auto" w:fill="auto"/>
          </w:tcPr>
          <w:p w14:paraId="6D7FCED1"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$29,043,441.49</w:t>
            </w:r>
          </w:p>
        </w:tc>
      </w:tr>
      <w:tr w:rsidR="00C12F6B" w:rsidRPr="0072075E" w14:paraId="7CD90F78" w14:textId="77777777" w:rsidTr="00E56AEC">
        <w:tc>
          <w:tcPr>
            <w:tcW w:w="4047" w:type="dxa"/>
            <w:shd w:val="clear" w:color="auto" w:fill="auto"/>
          </w:tcPr>
          <w:p w14:paraId="141133D0" w14:textId="77777777" w:rsidR="00C12F6B" w:rsidRPr="0072075E" w:rsidRDefault="00C12F6B" w:rsidP="00E56AEC">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Modificaciones al Presupuesto de Egresos Aprobado</w:t>
            </w:r>
          </w:p>
        </w:tc>
        <w:tc>
          <w:tcPr>
            <w:tcW w:w="1984" w:type="dxa"/>
            <w:shd w:val="clear" w:color="auto" w:fill="auto"/>
          </w:tcPr>
          <w:p w14:paraId="72FD5CAB"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$54,137,221.23</w:t>
            </w:r>
          </w:p>
        </w:tc>
      </w:tr>
      <w:tr w:rsidR="00C12F6B" w:rsidRPr="0072075E" w14:paraId="5D42C37F" w14:textId="77777777" w:rsidTr="00E56AEC">
        <w:tc>
          <w:tcPr>
            <w:tcW w:w="4047" w:type="dxa"/>
            <w:shd w:val="clear" w:color="auto" w:fill="auto"/>
          </w:tcPr>
          <w:p w14:paraId="2E335878" w14:textId="77777777" w:rsidR="00C12F6B" w:rsidRPr="0072075E" w:rsidRDefault="00C12F6B" w:rsidP="00E56AEC">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Comprometido</w:t>
            </w:r>
          </w:p>
        </w:tc>
        <w:tc>
          <w:tcPr>
            <w:tcW w:w="1984" w:type="dxa"/>
            <w:shd w:val="clear" w:color="auto" w:fill="auto"/>
          </w:tcPr>
          <w:p w14:paraId="02D5C066"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$264,391,396.74</w:t>
            </w:r>
          </w:p>
        </w:tc>
      </w:tr>
      <w:tr w:rsidR="00C12F6B" w:rsidRPr="0072075E" w14:paraId="4608C569" w14:textId="77777777" w:rsidTr="00E56AEC">
        <w:tc>
          <w:tcPr>
            <w:tcW w:w="4047" w:type="dxa"/>
            <w:shd w:val="clear" w:color="auto" w:fill="auto"/>
          </w:tcPr>
          <w:p w14:paraId="6552D30D" w14:textId="77777777" w:rsidR="00C12F6B" w:rsidRPr="0072075E" w:rsidRDefault="00C12F6B" w:rsidP="00E56AEC">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Devengado</w:t>
            </w:r>
          </w:p>
        </w:tc>
        <w:tc>
          <w:tcPr>
            <w:tcW w:w="1984" w:type="dxa"/>
            <w:shd w:val="clear" w:color="auto" w:fill="auto"/>
          </w:tcPr>
          <w:p w14:paraId="35778A7E"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$264,389,703.72</w:t>
            </w:r>
          </w:p>
        </w:tc>
      </w:tr>
      <w:tr w:rsidR="00C12F6B" w:rsidRPr="0072075E" w14:paraId="7C9A062B" w14:textId="77777777" w:rsidTr="00E56AEC">
        <w:tc>
          <w:tcPr>
            <w:tcW w:w="4047" w:type="dxa"/>
            <w:shd w:val="clear" w:color="auto" w:fill="auto"/>
          </w:tcPr>
          <w:p w14:paraId="598A2B7A" w14:textId="77777777" w:rsidR="00C12F6B" w:rsidRPr="0072075E" w:rsidRDefault="00C12F6B" w:rsidP="00E56AEC">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Ejercido</w:t>
            </w:r>
          </w:p>
        </w:tc>
        <w:tc>
          <w:tcPr>
            <w:tcW w:w="1984" w:type="dxa"/>
            <w:shd w:val="clear" w:color="auto" w:fill="auto"/>
          </w:tcPr>
          <w:p w14:paraId="24B2DB76"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$259,347,488.18</w:t>
            </w:r>
          </w:p>
        </w:tc>
      </w:tr>
      <w:tr w:rsidR="00C12F6B" w:rsidRPr="0072075E" w14:paraId="2A22CAB1" w14:textId="77777777" w:rsidTr="00E56AEC">
        <w:tc>
          <w:tcPr>
            <w:tcW w:w="4047" w:type="dxa"/>
            <w:shd w:val="clear" w:color="auto" w:fill="auto"/>
          </w:tcPr>
          <w:p w14:paraId="3BEBAAB0" w14:textId="77777777" w:rsidR="00C12F6B" w:rsidRPr="0072075E" w:rsidRDefault="00C12F6B" w:rsidP="00E56AEC">
            <w:pPr>
              <w:spacing w:after="120" w:line="216" w:lineRule="exact"/>
              <w:rPr>
                <w:rFonts w:asciiTheme="minorHAnsi" w:hAnsiTheme="minorHAnsi" w:cstheme="minorHAnsi"/>
                <w:b/>
                <w:sz w:val="14"/>
                <w:szCs w:val="14"/>
              </w:rPr>
            </w:pPr>
            <w:r w:rsidRPr="0072075E">
              <w:rPr>
                <w:rFonts w:asciiTheme="minorHAnsi" w:hAnsiTheme="minorHAnsi" w:cstheme="minorHAnsi"/>
                <w:b/>
                <w:sz w:val="14"/>
                <w:szCs w:val="14"/>
              </w:rPr>
              <w:t>Presupuesto de Egresos Pagado</w:t>
            </w:r>
          </w:p>
        </w:tc>
        <w:tc>
          <w:tcPr>
            <w:tcW w:w="1984" w:type="dxa"/>
            <w:shd w:val="clear" w:color="auto" w:fill="auto"/>
          </w:tcPr>
          <w:p w14:paraId="5B000092" w14:textId="77777777" w:rsidR="00C12F6B" w:rsidRPr="0072075E" w:rsidRDefault="00C12F6B" w:rsidP="00E56AEC">
            <w:pPr>
              <w:pStyle w:val="Texto"/>
              <w:spacing w:after="120"/>
              <w:ind w:firstLine="0"/>
              <w:jc w:val="right"/>
              <w:rPr>
                <w:rFonts w:asciiTheme="minorHAnsi" w:eastAsia="Calibri" w:hAnsiTheme="minorHAnsi" w:cstheme="minorHAnsi"/>
                <w:b/>
                <w:sz w:val="14"/>
                <w:szCs w:val="14"/>
                <w:lang w:val="es-MX" w:eastAsia="en-US"/>
              </w:rPr>
            </w:pPr>
            <w:r w:rsidRPr="0072075E">
              <w:rPr>
                <w:rFonts w:asciiTheme="minorHAnsi" w:eastAsia="Calibri" w:hAnsiTheme="minorHAnsi" w:cstheme="minorHAnsi"/>
                <w:b/>
                <w:sz w:val="14"/>
                <w:szCs w:val="14"/>
                <w:lang w:val="es-MX" w:eastAsia="en-US"/>
              </w:rPr>
              <w:t>$255,859,929.65</w:t>
            </w:r>
          </w:p>
        </w:tc>
      </w:tr>
    </w:tbl>
    <w:p w14:paraId="13C6A020" w14:textId="77777777" w:rsidR="00C12F6B" w:rsidRDefault="00C12F6B" w:rsidP="00C12F6B">
      <w:pPr>
        <w:tabs>
          <w:tab w:val="left" w:pos="1139"/>
        </w:tabs>
        <w:spacing w:line="240" w:lineRule="auto"/>
        <w:jc w:val="both"/>
        <w:rPr>
          <w:rFonts w:asciiTheme="minorHAnsi" w:hAnsiTheme="minorHAnsi" w:cstheme="minorHAnsi"/>
          <w:b/>
          <w:sz w:val="20"/>
          <w:szCs w:val="20"/>
        </w:rPr>
      </w:pPr>
    </w:p>
    <w:p w14:paraId="1706AAA4" w14:textId="77777777" w:rsidR="0061147B" w:rsidRPr="0072075E" w:rsidRDefault="0061147B" w:rsidP="0061147B">
      <w:pPr>
        <w:tabs>
          <w:tab w:val="left" w:pos="1139"/>
        </w:tabs>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1.- LOS VALORES EN CUSTODIA DE INSTRUMENTOS PRESTADOS A FORMADORES DE MERCADO E INSTRUMENTOS DE CREDITO RECIBIDOS EN GARANTIA DE LOS FORMADORES DE MERCADO U OTROS</w:t>
      </w:r>
    </w:p>
    <w:p w14:paraId="75CD14BD" w14:textId="77777777" w:rsidR="0061147B" w:rsidRPr="0072075E" w:rsidRDefault="0061147B" w:rsidP="0061147B">
      <w:pPr>
        <w:tabs>
          <w:tab w:val="left" w:pos="1139"/>
        </w:tabs>
        <w:spacing w:line="240" w:lineRule="auto"/>
        <w:jc w:val="both"/>
        <w:rPr>
          <w:rFonts w:asciiTheme="minorHAnsi" w:hAnsiTheme="minorHAnsi" w:cstheme="minorHAnsi"/>
          <w:sz w:val="20"/>
          <w:szCs w:val="20"/>
        </w:rPr>
      </w:pPr>
      <w:proofErr w:type="gramStart"/>
      <w:r w:rsidRPr="0072075E">
        <w:rPr>
          <w:rFonts w:asciiTheme="minorHAnsi" w:hAnsiTheme="minorHAnsi" w:cstheme="minorHAnsi"/>
          <w:sz w:val="20"/>
          <w:szCs w:val="20"/>
        </w:rPr>
        <w:lastRenderedPageBreak/>
        <w:t>Al  31</w:t>
      </w:r>
      <w:proofErr w:type="gramEnd"/>
      <w:r w:rsidRPr="0072075E">
        <w:rPr>
          <w:rFonts w:asciiTheme="minorHAnsi" w:hAnsiTheme="minorHAnsi" w:cstheme="minorHAnsi"/>
          <w:sz w:val="20"/>
          <w:szCs w:val="20"/>
        </w:rPr>
        <w:t xml:space="preserve"> de diciembre de 2022 no se cuentan con valores en custodia de instrumentos prestados a formadores de mercado e instrumentos de crédito recibidos en garantía de los formadores de mercado u otros</w:t>
      </w:r>
    </w:p>
    <w:p w14:paraId="57A19B95" w14:textId="77777777" w:rsidR="0061147B" w:rsidRPr="0072075E" w:rsidRDefault="0061147B" w:rsidP="0061147B">
      <w:pPr>
        <w:tabs>
          <w:tab w:val="left" w:pos="1139"/>
        </w:tabs>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2.- POR TIPO DE EMISION DE INSTRUMENTO: MONTO, TASA Y VENCIMIENTO.</w:t>
      </w:r>
    </w:p>
    <w:p w14:paraId="6DDA85F5" w14:textId="77777777" w:rsidR="0061147B" w:rsidRPr="00C12F6B" w:rsidRDefault="0061147B" w:rsidP="0061147B">
      <w:pPr>
        <w:tabs>
          <w:tab w:val="left" w:pos="1139"/>
        </w:tabs>
        <w:spacing w:line="240" w:lineRule="auto"/>
        <w:jc w:val="both"/>
        <w:rPr>
          <w:rFonts w:asciiTheme="minorHAnsi" w:hAnsiTheme="minorHAnsi" w:cstheme="minorHAnsi"/>
          <w:sz w:val="20"/>
          <w:szCs w:val="20"/>
        </w:rPr>
      </w:pPr>
      <w:proofErr w:type="gramStart"/>
      <w:r w:rsidRPr="0072075E">
        <w:rPr>
          <w:rFonts w:asciiTheme="minorHAnsi" w:hAnsiTheme="minorHAnsi" w:cstheme="minorHAnsi"/>
          <w:sz w:val="20"/>
          <w:szCs w:val="20"/>
        </w:rPr>
        <w:t>Al  31</w:t>
      </w:r>
      <w:proofErr w:type="gramEnd"/>
      <w:r w:rsidRPr="0072075E">
        <w:rPr>
          <w:rFonts w:asciiTheme="minorHAnsi" w:hAnsiTheme="minorHAnsi" w:cstheme="minorHAnsi"/>
          <w:sz w:val="20"/>
          <w:szCs w:val="20"/>
        </w:rPr>
        <w:t xml:space="preserve"> de diciembre de 2022 al no contar con valores en custodia de instrumentos prestados a formadores de mercado e instrumentos de crédito recibidos en garantía de los formadores de mercado no se tiene un monto, tasa y vencimiento de los mismos, por lo que dicha cuenta de orden tiene un saldo de cero.</w:t>
      </w:r>
    </w:p>
    <w:p w14:paraId="5946C497" w14:textId="1AC30400" w:rsidR="0061147B" w:rsidRPr="0072075E" w:rsidRDefault="0061147B" w:rsidP="0061147B">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b/>
          <w:sz w:val="20"/>
          <w:szCs w:val="20"/>
        </w:rPr>
        <w:t>3.- LOS CONTRATOS FIRMADOS DE CONSTRUCCIONES POR TIPO DE CONTRATO</w:t>
      </w:r>
      <w:r>
        <w:rPr>
          <w:rFonts w:asciiTheme="minorHAnsi" w:hAnsiTheme="minorHAnsi" w:cstheme="minorHAnsi"/>
          <w:b/>
          <w:sz w:val="20"/>
          <w:szCs w:val="20"/>
        </w:rPr>
        <w:br/>
      </w:r>
      <w:r w:rsidRPr="0072075E">
        <w:rPr>
          <w:rFonts w:asciiTheme="minorHAnsi" w:hAnsiTheme="minorHAnsi" w:cstheme="minorHAnsi"/>
          <w:noProof/>
          <w:sz w:val="20"/>
          <w:szCs w:val="20"/>
        </w:rPr>
        <w:drawing>
          <wp:anchor distT="0" distB="0" distL="114300" distR="114300" simplePos="0" relativeHeight="251665408" behindDoc="1" locked="0" layoutInCell="1" allowOverlap="1" wp14:anchorId="443361B4" wp14:editId="0238175A">
            <wp:simplePos x="0" y="0"/>
            <wp:positionH relativeFrom="column">
              <wp:posOffset>-494018</wp:posOffset>
            </wp:positionH>
            <wp:positionV relativeFrom="paragraph">
              <wp:posOffset>393065</wp:posOffset>
            </wp:positionV>
            <wp:extent cx="6570345" cy="5805170"/>
            <wp:effectExtent l="0" t="0" r="1905" b="5080"/>
            <wp:wrapTight wrapText="bothSides">
              <wp:wrapPolygon edited="0">
                <wp:start x="0" y="0"/>
                <wp:lineTo x="0" y="21548"/>
                <wp:lineTo x="21544" y="21548"/>
                <wp:lineTo x="21544"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6570345" cy="5805170"/>
                    </a:xfrm>
                    <a:prstGeom prst="rect">
                      <a:avLst/>
                    </a:prstGeom>
                  </pic:spPr>
                </pic:pic>
              </a:graphicData>
            </a:graphic>
            <wp14:sizeRelH relativeFrom="margin">
              <wp14:pctWidth>0</wp14:pctWidth>
            </wp14:sizeRelH>
            <wp14:sizeRelV relativeFrom="margin">
              <wp14:pctHeight>0</wp14:pctHeight>
            </wp14:sizeRelV>
          </wp:anchor>
        </w:drawing>
      </w:r>
      <w:r w:rsidRPr="0072075E">
        <w:rPr>
          <w:rFonts w:asciiTheme="minorHAnsi" w:hAnsiTheme="minorHAnsi" w:cstheme="minorHAnsi"/>
          <w:sz w:val="20"/>
          <w:szCs w:val="20"/>
        </w:rPr>
        <w:t>Los contratos firmados por construcción al 31 de diciembre de 2022 se enlistan a continuación:</w:t>
      </w:r>
    </w:p>
    <w:p w14:paraId="45F9AB77" w14:textId="3AD2CDF1" w:rsidR="00C12F6B" w:rsidRDefault="0061147B" w:rsidP="0061147B">
      <w:pPr>
        <w:tabs>
          <w:tab w:val="left" w:pos="1139"/>
        </w:tabs>
        <w:spacing w:line="240" w:lineRule="auto"/>
        <w:jc w:val="both"/>
        <w:rPr>
          <w:rFonts w:asciiTheme="minorHAnsi" w:hAnsiTheme="minorHAnsi" w:cstheme="minorHAnsi"/>
          <w:b/>
          <w:sz w:val="20"/>
          <w:szCs w:val="20"/>
        </w:rPr>
      </w:pPr>
      <w:r w:rsidRPr="0072075E">
        <w:rPr>
          <w:rFonts w:asciiTheme="minorHAnsi" w:hAnsiTheme="minorHAnsi" w:cstheme="minorHAnsi"/>
          <w:noProof/>
          <w:sz w:val="20"/>
          <w:szCs w:val="20"/>
        </w:rPr>
        <w:lastRenderedPageBreak/>
        <w:drawing>
          <wp:anchor distT="0" distB="0" distL="114300" distR="114300" simplePos="0" relativeHeight="251666432" behindDoc="1" locked="0" layoutInCell="1" allowOverlap="1" wp14:anchorId="3CE48CD2" wp14:editId="26FB25D1">
            <wp:simplePos x="0" y="0"/>
            <wp:positionH relativeFrom="column">
              <wp:posOffset>-545465</wp:posOffset>
            </wp:positionH>
            <wp:positionV relativeFrom="paragraph">
              <wp:posOffset>-6985</wp:posOffset>
            </wp:positionV>
            <wp:extent cx="6557010" cy="3726180"/>
            <wp:effectExtent l="0" t="0" r="0" b="7620"/>
            <wp:wrapTight wrapText="bothSides">
              <wp:wrapPolygon edited="0">
                <wp:start x="0" y="0"/>
                <wp:lineTo x="0" y="21534"/>
                <wp:lineTo x="21525" y="21534"/>
                <wp:lineTo x="21525"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extLst>
                        <a:ext uri="{28A0092B-C50C-407E-A947-70E740481C1C}">
                          <a14:useLocalDpi xmlns:a14="http://schemas.microsoft.com/office/drawing/2010/main" val="0"/>
                        </a:ext>
                      </a:extLst>
                    </a:blip>
                    <a:srcRect l="269"/>
                    <a:stretch/>
                  </pic:blipFill>
                  <pic:spPr bwMode="auto">
                    <a:xfrm>
                      <a:off x="0" y="0"/>
                      <a:ext cx="6557010" cy="372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075E">
        <w:rPr>
          <w:rFonts w:asciiTheme="minorHAnsi" w:hAnsiTheme="minorHAnsi" w:cstheme="minorHAnsi"/>
          <w:b/>
          <w:iCs/>
          <w:sz w:val="20"/>
          <w:szCs w:val="20"/>
          <w:u w:val="single"/>
        </w:rPr>
        <w:br/>
      </w:r>
    </w:p>
    <w:p w14:paraId="1633C4C8" w14:textId="77777777" w:rsidR="00C12F6B" w:rsidRDefault="00C12F6B" w:rsidP="00C12F6B">
      <w:pPr>
        <w:tabs>
          <w:tab w:val="left" w:pos="1139"/>
        </w:tabs>
        <w:spacing w:line="240" w:lineRule="auto"/>
        <w:jc w:val="both"/>
        <w:rPr>
          <w:rFonts w:asciiTheme="minorHAnsi" w:hAnsiTheme="minorHAnsi" w:cstheme="minorHAnsi"/>
          <w:b/>
          <w:sz w:val="20"/>
          <w:szCs w:val="20"/>
        </w:rPr>
      </w:pPr>
    </w:p>
    <w:p w14:paraId="5B10EA3F" w14:textId="77777777" w:rsidR="00C12F6B" w:rsidRDefault="00C12F6B" w:rsidP="00C12F6B">
      <w:pPr>
        <w:tabs>
          <w:tab w:val="left" w:pos="1139"/>
        </w:tabs>
        <w:spacing w:line="240" w:lineRule="auto"/>
        <w:jc w:val="both"/>
        <w:rPr>
          <w:rFonts w:asciiTheme="minorHAnsi" w:hAnsiTheme="minorHAnsi" w:cstheme="minorHAnsi"/>
          <w:b/>
          <w:sz w:val="20"/>
          <w:szCs w:val="20"/>
        </w:rPr>
      </w:pPr>
    </w:p>
    <w:p w14:paraId="32F75891" w14:textId="77777777" w:rsidR="00C12F6B" w:rsidRPr="0072075E" w:rsidRDefault="00C12F6B" w:rsidP="00C12F6B">
      <w:pPr>
        <w:tabs>
          <w:tab w:val="left" w:pos="1139"/>
        </w:tabs>
        <w:spacing w:line="240" w:lineRule="auto"/>
        <w:jc w:val="both"/>
        <w:rPr>
          <w:rFonts w:asciiTheme="minorHAnsi" w:hAnsiTheme="minorHAnsi" w:cstheme="minorHAnsi"/>
          <w:b/>
          <w:sz w:val="20"/>
          <w:szCs w:val="20"/>
        </w:rPr>
      </w:pPr>
    </w:p>
    <w:p w14:paraId="0CAD9AC6" w14:textId="77777777" w:rsidR="00B4190F" w:rsidRDefault="00B4190F" w:rsidP="00C12F6B">
      <w:pPr>
        <w:spacing w:line="240" w:lineRule="auto"/>
        <w:jc w:val="center"/>
        <w:rPr>
          <w:rFonts w:asciiTheme="minorHAnsi" w:hAnsiTheme="minorHAnsi" w:cstheme="minorHAnsi"/>
        </w:rPr>
      </w:pPr>
    </w:p>
    <w:p w14:paraId="49E56595" w14:textId="77777777" w:rsidR="00B4190F" w:rsidRDefault="00B4190F" w:rsidP="00C12F6B">
      <w:pPr>
        <w:spacing w:line="240" w:lineRule="auto"/>
        <w:jc w:val="center"/>
        <w:rPr>
          <w:rFonts w:asciiTheme="minorHAnsi" w:hAnsiTheme="minorHAnsi" w:cstheme="minorHAnsi"/>
        </w:rPr>
      </w:pPr>
    </w:p>
    <w:p w14:paraId="693DF9D1" w14:textId="77777777" w:rsidR="00B4190F" w:rsidRDefault="00B4190F" w:rsidP="00C12F6B">
      <w:pPr>
        <w:spacing w:line="240" w:lineRule="auto"/>
        <w:jc w:val="center"/>
        <w:rPr>
          <w:rFonts w:asciiTheme="minorHAnsi" w:hAnsiTheme="minorHAnsi" w:cstheme="minorHAnsi"/>
        </w:rPr>
      </w:pPr>
    </w:p>
    <w:p w14:paraId="37A71C32" w14:textId="77777777" w:rsidR="00B4190F" w:rsidRDefault="00B4190F" w:rsidP="00C12F6B">
      <w:pPr>
        <w:spacing w:line="240" w:lineRule="auto"/>
        <w:jc w:val="center"/>
        <w:rPr>
          <w:rFonts w:asciiTheme="minorHAnsi" w:hAnsiTheme="minorHAnsi" w:cstheme="minorHAnsi"/>
        </w:rPr>
      </w:pPr>
    </w:p>
    <w:p w14:paraId="697F2D45" w14:textId="77777777" w:rsidR="00B4190F" w:rsidRDefault="00B4190F" w:rsidP="00C12F6B">
      <w:pPr>
        <w:spacing w:line="240" w:lineRule="auto"/>
        <w:jc w:val="center"/>
        <w:rPr>
          <w:rFonts w:asciiTheme="minorHAnsi" w:hAnsiTheme="minorHAnsi" w:cstheme="minorHAnsi"/>
        </w:rPr>
      </w:pPr>
    </w:p>
    <w:p w14:paraId="333C1383" w14:textId="77777777" w:rsidR="00B4190F" w:rsidRDefault="00B4190F" w:rsidP="00C12F6B">
      <w:pPr>
        <w:spacing w:line="240" w:lineRule="auto"/>
        <w:jc w:val="center"/>
        <w:rPr>
          <w:rFonts w:asciiTheme="minorHAnsi" w:hAnsiTheme="minorHAnsi" w:cstheme="minorHAnsi"/>
        </w:rPr>
      </w:pPr>
    </w:p>
    <w:p w14:paraId="04E8BAFB" w14:textId="77777777" w:rsidR="00B4190F" w:rsidRDefault="00B4190F" w:rsidP="00C12F6B">
      <w:pPr>
        <w:spacing w:line="240" w:lineRule="auto"/>
        <w:jc w:val="center"/>
        <w:rPr>
          <w:rFonts w:asciiTheme="minorHAnsi" w:hAnsiTheme="minorHAnsi" w:cstheme="minorHAnsi"/>
        </w:rPr>
      </w:pPr>
    </w:p>
    <w:p w14:paraId="1091FADC" w14:textId="77777777" w:rsidR="00B4190F" w:rsidRDefault="00B4190F" w:rsidP="00B4190F">
      <w:pPr>
        <w:spacing w:line="240" w:lineRule="auto"/>
        <w:rPr>
          <w:rFonts w:asciiTheme="minorHAnsi" w:hAnsiTheme="minorHAnsi" w:cstheme="minorHAnsi"/>
        </w:rPr>
      </w:pPr>
    </w:p>
    <w:p w14:paraId="225BA4B6" w14:textId="77777777" w:rsidR="00B4190F" w:rsidRDefault="00B4190F" w:rsidP="00B4190F">
      <w:pPr>
        <w:pStyle w:val="Texto"/>
        <w:spacing w:after="240"/>
        <w:ind w:firstLine="289"/>
        <w:jc w:val="center"/>
        <w:rPr>
          <w:rFonts w:asciiTheme="minorHAnsi" w:hAnsiTheme="minorHAnsi" w:cstheme="minorHAnsi"/>
          <w:b/>
          <w:i/>
          <w:iCs/>
          <w:sz w:val="22"/>
          <w:szCs w:val="22"/>
          <w:u w:val="single"/>
        </w:rPr>
      </w:pPr>
    </w:p>
    <w:p w14:paraId="276C9811" w14:textId="66D1C470" w:rsidR="00B4190F" w:rsidRPr="0072075E" w:rsidRDefault="00B4190F" w:rsidP="00B4190F">
      <w:pPr>
        <w:pStyle w:val="Texto"/>
        <w:spacing w:after="240"/>
        <w:ind w:firstLine="289"/>
        <w:jc w:val="center"/>
        <w:rPr>
          <w:rFonts w:asciiTheme="minorHAnsi" w:hAnsiTheme="minorHAnsi" w:cstheme="minorHAnsi"/>
          <w:b/>
          <w:i/>
          <w:iCs/>
          <w:sz w:val="22"/>
          <w:szCs w:val="22"/>
          <w:u w:val="single"/>
          <w:lang w:val="es-MX"/>
        </w:rPr>
      </w:pPr>
      <w:r>
        <w:rPr>
          <w:rFonts w:asciiTheme="minorHAnsi" w:hAnsiTheme="minorHAnsi" w:cstheme="minorHAnsi"/>
          <w:b/>
          <w:i/>
          <w:iCs/>
          <w:sz w:val="22"/>
          <w:szCs w:val="22"/>
          <w:u w:val="single"/>
        </w:rPr>
        <w:lastRenderedPageBreak/>
        <w:t>3</w:t>
      </w:r>
      <w:r w:rsidRPr="0072075E">
        <w:rPr>
          <w:rFonts w:asciiTheme="minorHAnsi" w:hAnsiTheme="minorHAnsi" w:cstheme="minorHAnsi"/>
          <w:b/>
          <w:i/>
          <w:iCs/>
          <w:sz w:val="22"/>
          <w:szCs w:val="22"/>
          <w:u w:val="single"/>
        </w:rPr>
        <w:t xml:space="preserve">).- </w:t>
      </w:r>
      <w:r w:rsidRPr="0072075E">
        <w:rPr>
          <w:rFonts w:asciiTheme="minorHAnsi" w:hAnsiTheme="minorHAnsi" w:cstheme="minorHAnsi"/>
          <w:b/>
          <w:i/>
          <w:iCs/>
          <w:sz w:val="22"/>
          <w:szCs w:val="22"/>
          <w:u w:val="single"/>
          <w:lang w:val="es-MX"/>
        </w:rPr>
        <w:t>NOTAS DE GESTIÓN ADMINISTRATIVA</w:t>
      </w:r>
    </w:p>
    <w:p w14:paraId="0173BA15" w14:textId="67DB1FEB" w:rsidR="00B4190F" w:rsidRPr="00B4190F" w:rsidRDefault="00B4190F" w:rsidP="00B4190F">
      <w:pPr>
        <w:pStyle w:val="Texto"/>
        <w:spacing w:after="120" w:line="240" w:lineRule="auto"/>
        <w:ind w:firstLine="0"/>
        <w:rPr>
          <w:rFonts w:asciiTheme="minorHAnsi" w:hAnsiTheme="minorHAnsi" w:cstheme="minorHAnsi"/>
          <w:b/>
          <w:bCs/>
          <w:sz w:val="20"/>
        </w:rPr>
      </w:pPr>
      <w:r>
        <w:rPr>
          <w:rFonts w:asciiTheme="minorHAnsi" w:hAnsiTheme="minorHAnsi" w:cstheme="minorHAnsi"/>
          <w:b/>
          <w:bCs/>
          <w:sz w:val="20"/>
        </w:rPr>
        <w:t>NGA-01.- INTRODUCCION:</w:t>
      </w:r>
    </w:p>
    <w:p w14:paraId="0C129EC5" w14:textId="79D87E57" w:rsidR="00B4190F" w:rsidRPr="0072075E" w:rsidRDefault="00B4190F" w:rsidP="00B4190F">
      <w:pPr>
        <w:pStyle w:val="Texto"/>
        <w:spacing w:after="120" w:line="240" w:lineRule="auto"/>
        <w:ind w:firstLine="0"/>
        <w:rPr>
          <w:rFonts w:asciiTheme="minorHAnsi" w:hAnsiTheme="minorHAnsi" w:cstheme="minorHAnsi"/>
          <w:sz w:val="20"/>
        </w:rPr>
      </w:pPr>
      <w:r w:rsidRPr="0072075E">
        <w:rPr>
          <w:rFonts w:asciiTheme="minorHAnsi" w:hAnsiTheme="minorHAnsi" w:cstheme="minorHAnsi"/>
          <w:sz w:val="20"/>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w:t>
      </w:r>
    </w:p>
    <w:p w14:paraId="41618FD5" w14:textId="77777777" w:rsidR="00B4190F" w:rsidRPr="0072075E" w:rsidRDefault="00B4190F" w:rsidP="00B4190F">
      <w:pPr>
        <w:pStyle w:val="Texto"/>
        <w:spacing w:after="120" w:line="240" w:lineRule="auto"/>
        <w:ind w:firstLine="0"/>
        <w:rPr>
          <w:rFonts w:asciiTheme="minorHAnsi" w:hAnsiTheme="minorHAnsi" w:cstheme="minorHAnsi"/>
          <w:sz w:val="20"/>
        </w:rPr>
      </w:pPr>
      <w:r w:rsidRPr="0072075E">
        <w:rPr>
          <w:rFonts w:asciiTheme="minorHAnsi" w:hAnsiTheme="minorHAnsi" w:cstheme="minorHAnsi"/>
          <w:sz w:val="20"/>
        </w:rPr>
        <w:t>De esta manera, se informan y explican las condiciones relacionadas con la información financiera de cada período de gestión; además, de exponer aquellas políticas que podrían afectar la toma de decisiones en períodos posteriores.</w:t>
      </w:r>
    </w:p>
    <w:p w14:paraId="08985E4D" w14:textId="77777777" w:rsidR="00B4190F" w:rsidRPr="0072075E" w:rsidRDefault="00B4190F" w:rsidP="00B4190F">
      <w:pPr>
        <w:tabs>
          <w:tab w:val="left" w:pos="1139"/>
        </w:tabs>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NGA-02.- PANORAMA ECONOMICO Y FINANCIERO:</w:t>
      </w:r>
    </w:p>
    <w:p w14:paraId="58666386" w14:textId="77777777" w:rsidR="00B4190F" w:rsidRPr="0072075E" w:rsidRDefault="00B4190F" w:rsidP="00B4190F">
      <w:pPr>
        <w:spacing w:line="240" w:lineRule="auto"/>
        <w:jc w:val="both"/>
        <w:rPr>
          <w:rFonts w:asciiTheme="minorHAnsi" w:hAnsiTheme="minorHAnsi" w:cstheme="minorHAnsi"/>
          <w:b/>
          <w:sz w:val="20"/>
          <w:szCs w:val="20"/>
        </w:rPr>
      </w:pPr>
      <w:r w:rsidRPr="0072075E">
        <w:rPr>
          <w:rFonts w:asciiTheme="minorHAnsi" w:hAnsiTheme="minorHAnsi" w:cstheme="minorHAnsi"/>
          <w:b/>
          <w:i/>
          <w:iCs/>
          <w:sz w:val="20"/>
          <w:szCs w:val="20"/>
        </w:rPr>
        <w:t>a</w:t>
      </w:r>
      <w:proofErr w:type="gramStart"/>
      <w:r w:rsidRPr="0072075E">
        <w:rPr>
          <w:rFonts w:asciiTheme="minorHAnsi" w:hAnsiTheme="minorHAnsi" w:cstheme="minorHAnsi"/>
          <w:b/>
          <w:i/>
          <w:iCs/>
          <w:sz w:val="20"/>
          <w:szCs w:val="20"/>
        </w:rPr>
        <w:t>).-</w:t>
      </w:r>
      <w:proofErr w:type="gramEnd"/>
      <w:r w:rsidRPr="0072075E">
        <w:rPr>
          <w:rFonts w:asciiTheme="minorHAnsi" w:hAnsiTheme="minorHAnsi" w:cstheme="minorHAnsi"/>
          <w:b/>
          <w:i/>
          <w:iCs/>
          <w:sz w:val="20"/>
          <w:szCs w:val="20"/>
        </w:rPr>
        <w:t xml:space="preserve"> Ley de Ingresos y Presupuesto de Egresos</w:t>
      </w:r>
      <w:r w:rsidRPr="0072075E">
        <w:rPr>
          <w:rFonts w:asciiTheme="minorHAnsi" w:hAnsiTheme="minorHAnsi" w:cstheme="minorHAnsi"/>
          <w:b/>
          <w:sz w:val="20"/>
          <w:szCs w:val="20"/>
        </w:rPr>
        <w:t>.</w:t>
      </w:r>
    </w:p>
    <w:p w14:paraId="6B04E451" w14:textId="77777777" w:rsidR="00B4190F" w:rsidRPr="0072075E" w:rsidRDefault="00B4190F" w:rsidP="00B4190F">
      <w:pPr>
        <w:spacing w:line="240" w:lineRule="auto"/>
        <w:jc w:val="both"/>
        <w:rPr>
          <w:rFonts w:asciiTheme="minorHAnsi" w:hAnsiTheme="minorHAnsi" w:cstheme="minorHAnsi"/>
          <w:color w:val="000000"/>
          <w:sz w:val="20"/>
          <w:szCs w:val="20"/>
        </w:rPr>
      </w:pPr>
      <w:r w:rsidRPr="0072075E">
        <w:rPr>
          <w:rFonts w:asciiTheme="minorHAnsi" w:hAnsiTheme="minorHAnsi" w:cstheme="minorHAnsi"/>
          <w:color w:val="000000"/>
          <w:sz w:val="20"/>
          <w:szCs w:val="20"/>
        </w:rPr>
        <w:t>En cumplimiento del Artículo 107 fracciones III Y IV de la Ley Orgánica de los Municipios del Estado de Campeche, el H. Ayuntamiento de Calkiní formuló y envió al H. Congreso del Estado para su aprobación, sus Iniciativa de Ley de Ingresos 2022 mismas que fue publicada en el Periódico Oficial del Gobierno del Estado, el 24 de diciembre de 2021 y publicó su Presupuesto Anual de Egresos de 2022 con fecha de 31 de diciembre de 2021 en el Periódico Oficial del Gobierno del Estado.</w:t>
      </w:r>
    </w:p>
    <w:p w14:paraId="35B7F30F" w14:textId="77777777" w:rsidR="00B4190F" w:rsidRPr="0072075E" w:rsidRDefault="00B4190F" w:rsidP="00B4190F">
      <w:pPr>
        <w:spacing w:line="240" w:lineRule="auto"/>
        <w:jc w:val="both"/>
        <w:rPr>
          <w:rFonts w:asciiTheme="minorHAnsi" w:hAnsiTheme="minorHAnsi" w:cstheme="minorHAnsi"/>
          <w:b/>
          <w:i/>
          <w:iCs/>
          <w:sz w:val="20"/>
          <w:szCs w:val="20"/>
        </w:rPr>
      </w:pPr>
      <w:r w:rsidRPr="0072075E">
        <w:rPr>
          <w:rFonts w:asciiTheme="minorHAnsi" w:hAnsiTheme="minorHAnsi" w:cstheme="minorHAnsi"/>
          <w:b/>
          <w:i/>
          <w:iCs/>
          <w:sz w:val="20"/>
          <w:szCs w:val="20"/>
        </w:rPr>
        <w:t>b</w:t>
      </w:r>
      <w:proofErr w:type="gramStart"/>
      <w:r w:rsidRPr="0072075E">
        <w:rPr>
          <w:rFonts w:asciiTheme="minorHAnsi" w:hAnsiTheme="minorHAnsi" w:cstheme="minorHAnsi"/>
          <w:b/>
          <w:i/>
          <w:iCs/>
          <w:sz w:val="20"/>
          <w:szCs w:val="20"/>
        </w:rPr>
        <w:t>).-</w:t>
      </w:r>
      <w:proofErr w:type="gramEnd"/>
      <w:r w:rsidRPr="0072075E">
        <w:rPr>
          <w:rFonts w:asciiTheme="minorHAnsi" w:hAnsiTheme="minorHAnsi" w:cstheme="minorHAnsi"/>
          <w:b/>
          <w:i/>
          <w:iCs/>
          <w:sz w:val="20"/>
          <w:szCs w:val="20"/>
        </w:rPr>
        <w:t xml:space="preserve"> Ley de Ingresos.</w:t>
      </w:r>
    </w:p>
    <w:p w14:paraId="6CF45532"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para el ejercicio Fiscal 2022 pretende recaudar originalmente en su Ley de Ingresos Estimada $ 239, 297,617.00 (Son: doscientos treinta y nueve millones doscientos noventa y siete mil seiscientos diecisiete pesos 00/100 M.N.)</w:t>
      </w:r>
    </w:p>
    <w:p w14:paraId="74755BB1" w14:textId="77777777" w:rsidR="00B4190F" w:rsidRPr="0072075E" w:rsidRDefault="00B4190F" w:rsidP="00B4190F">
      <w:pPr>
        <w:spacing w:line="240" w:lineRule="auto"/>
        <w:jc w:val="both"/>
        <w:rPr>
          <w:rFonts w:asciiTheme="minorHAnsi" w:hAnsiTheme="minorHAnsi" w:cstheme="minorHAnsi"/>
          <w:b/>
          <w:i/>
          <w:iCs/>
          <w:sz w:val="20"/>
          <w:szCs w:val="20"/>
        </w:rPr>
      </w:pPr>
      <w:r w:rsidRPr="0072075E">
        <w:rPr>
          <w:rFonts w:asciiTheme="minorHAnsi" w:hAnsiTheme="minorHAnsi" w:cstheme="minorHAnsi"/>
          <w:b/>
          <w:i/>
          <w:iCs/>
          <w:sz w:val="20"/>
          <w:szCs w:val="20"/>
        </w:rPr>
        <w:t>1.- Ingresos Propios.</w:t>
      </w:r>
    </w:p>
    <w:p w14:paraId="554B914E"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obtiene ingresos propios provenientes de diversos gravámenes establecidos en la Ley de Ingresos Municipal y en la Ley de Hacienda de los Municipios del estado de Campeche.</w:t>
      </w:r>
    </w:p>
    <w:p w14:paraId="4F124EDA"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Para el ejercicio 2022 se presupuestó en la obtención por concepto de Ingresos Propios por la cantidad de $ 13, 522,374.00 (Son: trece millones quinientos veintidós mil trescientos setenta y cuatro pesos 00/100 M.N.)</w:t>
      </w:r>
    </w:p>
    <w:p w14:paraId="0C67E228" w14:textId="77777777" w:rsidR="00B4190F" w:rsidRPr="0072075E" w:rsidRDefault="00B4190F" w:rsidP="00B4190F">
      <w:pPr>
        <w:spacing w:line="240" w:lineRule="auto"/>
        <w:jc w:val="both"/>
        <w:rPr>
          <w:rFonts w:asciiTheme="minorHAnsi" w:hAnsiTheme="minorHAnsi" w:cstheme="minorHAnsi"/>
          <w:b/>
          <w:i/>
          <w:iCs/>
          <w:sz w:val="20"/>
          <w:szCs w:val="20"/>
        </w:rPr>
      </w:pPr>
      <w:r w:rsidRPr="0072075E">
        <w:rPr>
          <w:rFonts w:asciiTheme="minorHAnsi" w:hAnsiTheme="minorHAnsi" w:cstheme="minorHAnsi"/>
          <w:b/>
          <w:i/>
          <w:iCs/>
          <w:sz w:val="20"/>
          <w:szCs w:val="20"/>
        </w:rPr>
        <w:t>2.- Ingresos por Participaciones Estatales.</w:t>
      </w:r>
    </w:p>
    <w:p w14:paraId="085BCDA9"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percibe por conducto del Gobierno del Estado de Campeche participaciones ordinarias y extraordinarias, presupuestándose para el ejercicio fiscal 2022 la cantidad de $111,963,536.00 (Son: Ciento once millones novecientos sesenta y tres mil quinientos treinta y seis pesos 00/100 M.N.)</w:t>
      </w:r>
    </w:p>
    <w:p w14:paraId="44ED778E" w14:textId="77777777" w:rsidR="00B4190F" w:rsidRPr="0072075E" w:rsidRDefault="00B4190F" w:rsidP="00B4190F">
      <w:pPr>
        <w:spacing w:line="240" w:lineRule="auto"/>
        <w:jc w:val="both"/>
        <w:rPr>
          <w:rFonts w:asciiTheme="minorHAnsi" w:hAnsiTheme="minorHAnsi" w:cstheme="minorHAnsi"/>
          <w:b/>
          <w:sz w:val="20"/>
          <w:szCs w:val="20"/>
        </w:rPr>
      </w:pPr>
      <w:r w:rsidRPr="0072075E">
        <w:rPr>
          <w:rFonts w:asciiTheme="minorHAnsi" w:hAnsiTheme="minorHAnsi" w:cstheme="minorHAnsi"/>
          <w:b/>
          <w:i/>
          <w:iCs/>
          <w:sz w:val="20"/>
          <w:szCs w:val="20"/>
        </w:rPr>
        <w:t>3.- Ingresos por Aportaciones Federales, Convenios, Transferencias, Asignaciones, Subsidios y Otras Ayudas e Ingresos derivados de Financiamientos</w:t>
      </w:r>
      <w:r w:rsidRPr="0072075E">
        <w:rPr>
          <w:rFonts w:asciiTheme="minorHAnsi" w:hAnsiTheme="minorHAnsi" w:cstheme="minorHAnsi"/>
          <w:b/>
          <w:sz w:val="20"/>
          <w:szCs w:val="20"/>
        </w:rPr>
        <w:t>.</w:t>
      </w:r>
    </w:p>
    <w:p w14:paraId="65104E09"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El H. Ayuntamiento del Municipio de Calkiní, a través de la Ley de Coordinación Fiscal, recibe por conducto del Gobierno del Estado de Campeche Fondos Federales provenientes de los recursos del Ramo 33, Convenios, Transferencias, Asignaciones, Subsidios y Otras Ayudas e Ingresos derivados de financiamientos considerándose en la Ley de Ingresos 2022, presupuestándose para el ejercicio Fiscal 2022 la cantidad  de $ </w:t>
      </w:r>
      <w:r w:rsidRPr="0072075E">
        <w:rPr>
          <w:rFonts w:asciiTheme="minorHAnsi" w:hAnsiTheme="minorHAnsi" w:cstheme="minorHAnsi"/>
          <w:sz w:val="20"/>
          <w:szCs w:val="20"/>
        </w:rPr>
        <w:lastRenderedPageBreak/>
        <w:t>239,297,617.00 (Son: doscientos treinta y nueve millones doscientos noventa y siete mil seiscientos diecisiete pesos 00/100  M.N.)</w:t>
      </w:r>
    </w:p>
    <w:p w14:paraId="3D8EAC1A"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Al 31 de diciembre de 2022 se realizó una ampliación a la Ley de Ingresos por la cantidad de $ 47,830,348.11(Son: Cuarenta y siete millones ochocientos treinta mil trescientos cuarenta y ocho pesos 11/100 M.N.) y una reducción por la cantidad de $290,838.00 (Son: doscientos noventa mil ochocientos treinta y ocho pesos 00/100 M.N), quedando como resultado una </w:t>
      </w:r>
      <w:r w:rsidRPr="0072075E">
        <w:rPr>
          <w:rFonts w:asciiTheme="minorHAnsi" w:hAnsiTheme="minorHAnsi" w:cstheme="minorHAnsi"/>
          <w:b/>
          <w:bCs/>
          <w:i/>
          <w:iCs/>
          <w:sz w:val="20"/>
          <w:szCs w:val="20"/>
        </w:rPr>
        <w:t>AMPLIACION</w:t>
      </w:r>
      <w:r w:rsidRPr="0072075E">
        <w:rPr>
          <w:rFonts w:asciiTheme="minorHAnsi" w:hAnsiTheme="minorHAnsi" w:cstheme="minorHAnsi"/>
          <w:sz w:val="20"/>
          <w:szCs w:val="20"/>
        </w:rPr>
        <w:t xml:space="preserve"> a la Ley de Ingresos por la Cantidad de $47,539,510.11 (Son: Cuarenta y siete millones Quinientos treinta y nueve mil quinientos diez pesos 11/100 M.N.)</w:t>
      </w:r>
    </w:p>
    <w:p w14:paraId="256D2C73" w14:textId="77777777" w:rsidR="00B4190F" w:rsidRPr="0072075E" w:rsidRDefault="00B4190F" w:rsidP="00B4190F">
      <w:pPr>
        <w:spacing w:line="240" w:lineRule="auto"/>
        <w:jc w:val="both"/>
        <w:rPr>
          <w:rFonts w:asciiTheme="minorHAnsi" w:hAnsiTheme="minorHAnsi" w:cstheme="minorHAnsi"/>
          <w:b/>
          <w:i/>
          <w:iCs/>
          <w:sz w:val="20"/>
          <w:szCs w:val="20"/>
        </w:rPr>
      </w:pPr>
      <w:proofErr w:type="gramStart"/>
      <w:r w:rsidRPr="0072075E">
        <w:rPr>
          <w:rFonts w:asciiTheme="minorHAnsi" w:hAnsiTheme="minorHAnsi" w:cstheme="minorHAnsi"/>
          <w:b/>
          <w:i/>
          <w:iCs/>
          <w:sz w:val="20"/>
          <w:szCs w:val="20"/>
        </w:rPr>
        <w:t>c).-</w:t>
      </w:r>
      <w:proofErr w:type="gramEnd"/>
      <w:r w:rsidRPr="0072075E">
        <w:rPr>
          <w:rFonts w:asciiTheme="minorHAnsi" w:hAnsiTheme="minorHAnsi" w:cstheme="minorHAnsi"/>
          <w:b/>
          <w:i/>
          <w:iCs/>
          <w:sz w:val="20"/>
          <w:szCs w:val="20"/>
        </w:rPr>
        <w:t xml:space="preserve"> Presupuesto de Egresos </w:t>
      </w:r>
    </w:p>
    <w:p w14:paraId="684F0ACC" w14:textId="77777777" w:rsidR="00B4190F" w:rsidRPr="0072075E" w:rsidRDefault="00B4190F" w:rsidP="00B4190F">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elabora su presupuesto con base a la Ley de Ingresos, mismos que fue aprobado y publicado en el Periódico Oficial del Gobierno del Estado para el ejercicio Fiscal 2022, el Presupuesto de Egresos Aprobado es por la cantidad de $ 239, 297,617.00 (Son: doscientos treinta y nueve millones doscientos noventa y siete mil seiscientos diecisiete pesos 00/100 M.N.)</w:t>
      </w:r>
    </w:p>
    <w:p w14:paraId="56D7B4EC" w14:textId="5A8983CA" w:rsidR="00B4190F" w:rsidRPr="00B4190F" w:rsidRDefault="00B4190F" w:rsidP="00B4190F">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Al 31 de diciembre de 2022 se realizó una ampliación al Presupuesto de Egresos por la cantidad de $ 54,428,059.20 (Son: Cincuenta y cuatro millones cuatrocientos veintiocho mil cincuenta y nueve pesos 65/100 M.N) y una reducción por la cantidad de $290,838.00 (Son: doscientos noventa mil ochocientos treinta y ocho pesos 00/100 M.N)quedando como resultado una </w:t>
      </w:r>
      <w:r w:rsidRPr="0072075E">
        <w:rPr>
          <w:rFonts w:asciiTheme="minorHAnsi" w:hAnsiTheme="minorHAnsi" w:cstheme="minorHAnsi"/>
          <w:b/>
          <w:bCs/>
          <w:i/>
          <w:iCs/>
          <w:sz w:val="20"/>
          <w:szCs w:val="20"/>
        </w:rPr>
        <w:t xml:space="preserve">AMPLIACION </w:t>
      </w:r>
      <w:r w:rsidRPr="0072075E">
        <w:rPr>
          <w:rFonts w:asciiTheme="minorHAnsi" w:hAnsiTheme="minorHAnsi" w:cstheme="minorHAnsi"/>
          <w:sz w:val="20"/>
          <w:szCs w:val="20"/>
        </w:rPr>
        <w:t>al Presupuesto de Egresos por la Cantidad de $54,137,221.23 (Son: Cincuenta y cuatro millones ciento treinta y siete mil doscientos veintiún pesos 23/100 M.N.)</w:t>
      </w:r>
      <w:r>
        <w:rPr>
          <w:rFonts w:asciiTheme="minorHAnsi" w:hAnsiTheme="minorHAnsi" w:cstheme="minorHAnsi"/>
          <w:sz w:val="20"/>
          <w:szCs w:val="20"/>
        </w:rPr>
        <w:br/>
      </w:r>
      <w:r>
        <w:rPr>
          <w:rFonts w:asciiTheme="minorHAnsi" w:eastAsia="Times New Roman" w:hAnsiTheme="minorHAnsi" w:cstheme="minorHAnsi"/>
          <w:b/>
          <w:bCs/>
          <w:sz w:val="20"/>
          <w:szCs w:val="20"/>
          <w:u w:val="single"/>
          <w:lang w:val="es-ES" w:eastAsia="es-ES"/>
        </w:rPr>
        <w:br/>
      </w:r>
      <w:r w:rsidRPr="0072075E">
        <w:rPr>
          <w:rFonts w:asciiTheme="minorHAnsi" w:eastAsia="Times New Roman" w:hAnsiTheme="minorHAnsi" w:cstheme="minorHAnsi"/>
          <w:b/>
          <w:bCs/>
          <w:sz w:val="20"/>
          <w:szCs w:val="20"/>
          <w:u w:val="single"/>
          <w:lang w:val="es-ES" w:eastAsia="es-ES"/>
        </w:rPr>
        <w:t>NGA-0</w:t>
      </w:r>
      <w:r>
        <w:rPr>
          <w:rFonts w:asciiTheme="minorHAnsi" w:eastAsia="Times New Roman" w:hAnsiTheme="minorHAnsi" w:cstheme="minorHAnsi"/>
          <w:b/>
          <w:bCs/>
          <w:sz w:val="20"/>
          <w:szCs w:val="20"/>
          <w:u w:val="single"/>
          <w:lang w:val="es-ES" w:eastAsia="es-ES"/>
        </w:rPr>
        <w:t>3</w:t>
      </w:r>
      <w:r w:rsidRPr="0072075E">
        <w:rPr>
          <w:rFonts w:asciiTheme="minorHAnsi" w:eastAsia="Times New Roman" w:hAnsiTheme="minorHAnsi" w:cstheme="minorHAnsi"/>
          <w:b/>
          <w:bCs/>
          <w:sz w:val="20"/>
          <w:szCs w:val="20"/>
          <w:u w:val="single"/>
          <w:lang w:val="es-ES" w:eastAsia="es-ES"/>
        </w:rPr>
        <w:t>.- AUTORIZACION E HISTORIA:</w:t>
      </w:r>
    </w:p>
    <w:p w14:paraId="2C4493B5"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El Municipio de Calkiní, es una entidad legalmente constituida con fines gubernamentales tal como lo señala la Constitución Política de los Estados Unidos Mexicanos en su arábigo artículo 115, el cual tutela “los Estados adoptarán, para su régimen interior, la forma de gobierno republicano, representativo, popular, teniendo como base de su división territorial y de su organización política administrativa, el Municipio Libre”. Sigue diciendo en las fracciones II, III y IV de la misma;</w:t>
      </w:r>
    </w:p>
    <w:p w14:paraId="5DE355A7"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 xml:space="preserve"> II Los municipios estarán investidos de personalidad jurídica y manejarán su patrimonio conforme a la ley.</w:t>
      </w:r>
    </w:p>
    <w:p w14:paraId="7559CBC5"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 xml:space="preserve"> III Los municipios tendrán a su cargo las funciones y servicios públicos siguientes: a) Agua potable, drenaje, alcantarillado, tratamiento y disposición de sus aguas Residuales.</w:t>
      </w:r>
    </w:p>
    <w:p w14:paraId="10EB382F"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IV Los Municipios administrarán libremente su hacienda, la cual se formará de los rendimientos de los bienes que les pertenezcan, así como las contribuciones y otros ingresos que las legislaturas establezcan a su favor.</w:t>
      </w:r>
    </w:p>
    <w:p w14:paraId="2AD7210B"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De igual manera elabora su información financiera observando las disposiciones de las siguientes Leyes del Estado de Campeche:</w:t>
      </w:r>
    </w:p>
    <w:p w14:paraId="1A1B5ECB"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Código Fiscal Municipal del Estado de Campeche</w:t>
      </w:r>
    </w:p>
    <w:p w14:paraId="27104347"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Ley de Adquisiciones, Arrendamientos y Prestación de Servicios Relacionados con Bienes Muebles del Estado de Campeche.</w:t>
      </w:r>
    </w:p>
    <w:p w14:paraId="35F1B0BE"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Ley de Deuda Pública del Estado de Campeche y sus Municipios.</w:t>
      </w:r>
    </w:p>
    <w:p w14:paraId="14163A79"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Ley de Hacienda de los Municipios del Estado de Campeche.</w:t>
      </w:r>
    </w:p>
    <w:p w14:paraId="33CDF871"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lastRenderedPageBreak/>
        <w:t>•</w:t>
      </w:r>
      <w:r w:rsidRPr="0072075E">
        <w:rPr>
          <w:rFonts w:asciiTheme="minorHAnsi" w:eastAsia="Times New Roman" w:hAnsiTheme="minorHAnsi" w:cstheme="minorHAnsi"/>
          <w:sz w:val="20"/>
          <w:szCs w:val="20"/>
          <w:lang w:val="es-ES" w:eastAsia="es-ES"/>
        </w:rPr>
        <w:tab/>
        <w:t>Ley de Hacienda Municipal.</w:t>
      </w:r>
    </w:p>
    <w:p w14:paraId="7FC0E1A3"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Ley Orgánica de los Municipios del Estado de Campeche.</w:t>
      </w:r>
    </w:p>
    <w:p w14:paraId="259D1B35" w14:textId="77777777" w:rsidR="00B4190F" w:rsidRPr="0072075E"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w:t>
      </w:r>
      <w:r w:rsidRPr="0072075E">
        <w:rPr>
          <w:rFonts w:asciiTheme="minorHAnsi" w:eastAsia="Times New Roman" w:hAnsiTheme="minorHAnsi" w:cstheme="minorHAnsi"/>
          <w:sz w:val="20"/>
          <w:szCs w:val="20"/>
          <w:lang w:val="es-ES" w:eastAsia="es-ES"/>
        </w:rPr>
        <w:tab/>
        <w:t>Apegados en coordinación a los acuerdos emitidos por el Consejo para la Implementación del Proceso de Armonización Contable en el Estado de Campeche (CIPACAM).</w:t>
      </w:r>
    </w:p>
    <w:p w14:paraId="263E5DB5" w14:textId="3D49E95D" w:rsidR="00B4190F" w:rsidRPr="00B4190F" w:rsidRDefault="00B4190F" w:rsidP="00B4190F">
      <w:pPr>
        <w:tabs>
          <w:tab w:val="left" w:pos="1139"/>
        </w:tabs>
        <w:spacing w:line="240" w:lineRule="auto"/>
        <w:jc w:val="both"/>
        <w:rPr>
          <w:rFonts w:asciiTheme="minorHAnsi" w:eastAsia="Times New Roman" w:hAnsiTheme="minorHAnsi" w:cstheme="minorHAnsi"/>
          <w:sz w:val="20"/>
          <w:szCs w:val="20"/>
          <w:lang w:val="es-ES" w:eastAsia="es-ES"/>
        </w:rPr>
      </w:pPr>
      <w:r w:rsidRPr="0072075E">
        <w:rPr>
          <w:rFonts w:asciiTheme="minorHAnsi" w:eastAsia="Times New Roman" w:hAnsiTheme="minorHAnsi" w:cstheme="minorHAnsi"/>
          <w:sz w:val="20"/>
          <w:szCs w:val="20"/>
          <w:lang w:val="es-ES" w:eastAsia="es-ES"/>
        </w:rPr>
        <w:t>El H. Ayuntamiento del Municipio de Calkiní, fue creado por Decreto de fecha primero de enero de mil novecientos setenta y cuatro, publicado en el Periódico Oficial del Gobierno del Estado de Campeche. En la actualidad tiene personalidad y patrimonio propio y como objetivo opera de manera integrada con veinte ramos relacionados con la administración de los recursos propios generados de la recaudación por aplicación de leyes que lo facultan, de participaciones obtenidas del Gobierno del Estado y los provenientes de recursos federales a través del convenio de coordinación fiscal.</w:t>
      </w:r>
    </w:p>
    <w:p w14:paraId="419DAD8A" w14:textId="76580F8F" w:rsidR="00B4190F" w:rsidRPr="0072075E" w:rsidRDefault="00B4190F" w:rsidP="00B4190F">
      <w:pPr>
        <w:tabs>
          <w:tab w:val="left" w:pos="1139"/>
        </w:tabs>
        <w:spacing w:line="240" w:lineRule="auto"/>
        <w:jc w:val="both"/>
        <w:rPr>
          <w:rFonts w:asciiTheme="minorHAnsi" w:hAnsiTheme="minorHAnsi" w:cstheme="minorHAnsi"/>
          <w:sz w:val="20"/>
          <w:szCs w:val="20"/>
          <w:u w:val="single"/>
        </w:rPr>
      </w:pPr>
      <w:r w:rsidRPr="0072075E">
        <w:rPr>
          <w:rFonts w:asciiTheme="minorHAnsi" w:hAnsiTheme="minorHAnsi" w:cstheme="minorHAnsi"/>
          <w:b/>
          <w:iCs/>
          <w:sz w:val="20"/>
          <w:szCs w:val="20"/>
          <w:u w:val="single"/>
        </w:rPr>
        <w:t>NGA-0</w:t>
      </w:r>
      <w:r>
        <w:rPr>
          <w:rFonts w:asciiTheme="minorHAnsi" w:hAnsiTheme="minorHAnsi" w:cstheme="minorHAnsi"/>
          <w:b/>
          <w:iCs/>
          <w:sz w:val="20"/>
          <w:szCs w:val="20"/>
          <w:u w:val="single"/>
        </w:rPr>
        <w:t>4</w:t>
      </w:r>
      <w:r w:rsidRPr="0072075E">
        <w:rPr>
          <w:rFonts w:asciiTheme="minorHAnsi" w:hAnsiTheme="minorHAnsi" w:cstheme="minorHAnsi"/>
          <w:b/>
          <w:iCs/>
          <w:sz w:val="20"/>
          <w:szCs w:val="20"/>
          <w:u w:val="single"/>
        </w:rPr>
        <w:t>.- ORGANIZACIÓN Y OBJETIVO SOCIAL</w:t>
      </w:r>
      <w:r w:rsidRPr="0072075E">
        <w:rPr>
          <w:rFonts w:asciiTheme="minorHAnsi" w:hAnsiTheme="minorHAnsi" w:cstheme="minorHAnsi"/>
          <w:b/>
          <w:sz w:val="20"/>
          <w:szCs w:val="20"/>
          <w:u w:val="single"/>
        </w:rPr>
        <w:t>.</w:t>
      </w:r>
    </w:p>
    <w:p w14:paraId="5917573B" w14:textId="77777777" w:rsidR="00B4190F" w:rsidRPr="0072075E" w:rsidRDefault="00B4190F" w:rsidP="00B4190F">
      <w:pPr>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Organización.</w:t>
      </w:r>
    </w:p>
    <w:p w14:paraId="6F7A52F0"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tiene como domicilio la Calle 20 s/n., Colonia Centro de la ciudad de Calkiní, Campeche.</w:t>
      </w:r>
    </w:p>
    <w:p w14:paraId="42CCBF97"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dentro de la base del marco de organización política y administrativa se encuentra integrado de la siguiente manera:</w:t>
      </w:r>
    </w:p>
    <w:p w14:paraId="43DEEE2E" w14:textId="77777777" w:rsidR="00B4190F" w:rsidRPr="0072075E" w:rsidRDefault="00B4190F" w:rsidP="00B4190F">
      <w:pPr>
        <w:numPr>
          <w:ilvl w:val="0"/>
          <w:numId w:val="5"/>
        </w:num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Presidente municipal, ocho regidores, dos síndicos (uno de Hacienda y otro jurídico), que es el cuerpo colegiado deliberante y autónomo, electos por elección popular.</w:t>
      </w:r>
    </w:p>
    <w:p w14:paraId="5A642AE2" w14:textId="77777777" w:rsidR="00B4190F" w:rsidRPr="0072075E" w:rsidRDefault="00B4190F" w:rsidP="00B4190F">
      <w:pPr>
        <w:numPr>
          <w:ilvl w:val="0"/>
          <w:numId w:val="5"/>
        </w:num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Un secretario Municipal, Tesorero Municipal y Doce directores; servidores públicos nombrados por el H. Cabildo.</w:t>
      </w:r>
    </w:p>
    <w:p w14:paraId="4FCE0794" w14:textId="77777777" w:rsidR="00B4190F" w:rsidRPr="0072075E" w:rsidRDefault="00B4190F" w:rsidP="00B4190F">
      <w:pPr>
        <w:numPr>
          <w:ilvl w:val="0"/>
          <w:numId w:val="5"/>
        </w:num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Dos presidentes de Juntas Municipales, cuatro Comisarios y Ocho Agentes Municipales, que son órganos auxiliares del H. Ayuntamiento Municipal.</w:t>
      </w:r>
    </w:p>
    <w:p w14:paraId="2E058CB0" w14:textId="77777777" w:rsidR="00B4190F" w:rsidRPr="0072075E" w:rsidRDefault="00B4190F" w:rsidP="00B4190F">
      <w:pPr>
        <w:numPr>
          <w:ilvl w:val="0"/>
          <w:numId w:val="5"/>
        </w:num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COPLADEMUN (Comité de planeación para el desarrollo municipal), Consejo Municipal de Desarrollo Urbano y el Consejo Municipal de Protección Civil.</w:t>
      </w:r>
    </w:p>
    <w:p w14:paraId="25F30033" w14:textId="77777777" w:rsidR="00B4190F" w:rsidRPr="0072075E" w:rsidRDefault="00B4190F" w:rsidP="00B4190F">
      <w:pPr>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Objeto</w:t>
      </w:r>
    </w:p>
    <w:p w14:paraId="765B6A35"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Municipio de Calkiní, al momento de su creación, tiene como objeto principal el de contribuir mediante acciones, obras y servicios a mejorar la calidad de vida de los habitantes del municipio, así como la de permitir un gobierno democrático que venga a coadyuvar a la integración de los mismos.</w:t>
      </w:r>
    </w:p>
    <w:p w14:paraId="2C06709C"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Régimen Jurídico; el Municipio como persona moral el cual el Código Civil Federal, la Ley del Impuesto Sobre la Renta clasifica dentro del Título III Del Régimen De Las Personas.</w:t>
      </w:r>
    </w:p>
    <w:p w14:paraId="0E1AE62B"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Morales con Fines no Lucrativos, establece en su arábigo artículo 79 fracción XXIII lo siguiente; </w:t>
      </w:r>
    </w:p>
    <w:p w14:paraId="38FCBCC3"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No son contribuyentes del impuesto sobre la renta, las siguientes personas morales “La Federación, las entidades federativas, los municipios y las instituciones que por Ley estén obligadas a entregar al Gobierno Federal el importe íntegro de su remanente de operación” </w:t>
      </w:r>
    </w:p>
    <w:p w14:paraId="52E26712"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lastRenderedPageBreak/>
        <w:t>La consideración fiscal nace la primera obligación del municipio que es la de su inscripción en el Registro Federal de Contribuyentes y con ello se obliga a imprimir toda la documentación que expida para efectos fiscales incluyendo los requisitos que señala el:</w:t>
      </w:r>
    </w:p>
    <w:p w14:paraId="5298FC66"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Artículo 29 del Código Fiscal de la Federación. También da cumplimiento al aviso al RFC las obligaciones fiscales a que se compromete, siendo el de retención de ISR en sueldos y salarios, honorarios profesionales y arrendamiento otorgado por personas físicas. El municipio no es sujeto del Impuesto del Valor Agregado (IVA), así como el pago de la participación de los trabajadores en las utilidades (PTU) por ser gobierno municipal de acuerdo al artículo 126 fracción IV de la Ley Federal del Trabajo y con alcance al boletín NIF D-4 que estable que las entidades con fines no lucrativos, solo es aplicable a los efectos de sus operaciones que son consideradas como lucrativas por las disposiciones fiscales.</w:t>
      </w:r>
    </w:p>
    <w:p w14:paraId="5217AD3F" w14:textId="15E79A0E" w:rsidR="00B4190F" w:rsidRPr="0072075E" w:rsidRDefault="00B4190F" w:rsidP="00B4190F">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NGA-0</w:t>
      </w:r>
      <w:r w:rsidR="005902B5">
        <w:rPr>
          <w:rFonts w:asciiTheme="minorHAnsi" w:hAnsiTheme="minorHAnsi" w:cstheme="minorHAnsi"/>
          <w:b/>
          <w:iCs/>
          <w:sz w:val="20"/>
          <w:szCs w:val="20"/>
          <w:u w:val="single"/>
        </w:rPr>
        <w:t>5</w:t>
      </w:r>
      <w:r w:rsidRPr="0072075E">
        <w:rPr>
          <w:rFonts w:asciiTheme="minorHAnsi" w:hAnsiTheme="minorHAnsi" w:cstheme="minorHAnsi"/>
          <w:b/>
          <w:iCs/>
          <w:sz w:val="20"/>
          <w:szCs w:val="20"/>
          <w:u w:val="single"/>
        </w:rPr>
        <w:t>.- BASE DE PREPARACION DE LOS ESTADOS FINANCIEROS.</w:t>
      </w:r>
    </w:p>
    <w:p w14:paraId="715E1BB5"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Los estados financieros adjuntos de la entidad se prepararon de conformidad con las siguientes disposiciones normativas que le son aplicables en su carácter de Ayuntamiento del Municipio:</w:t>
      </w:r>
    </w:p>
    <w:p w14:paraId="4259D615"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 Las disposiciones de la Ley General de Contabilidad Gubernamental (LGCG), la Ley de Disciplina Financiera, Ley de Obra Pública y de Adquisiciones.</w:t>
      </w:r>
    </w:p>
    <w:p w14:paraId="0B76A9B1"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b.- Marco Integrado de Control Interno (MICIS)</w:t>
      </w:r>
    </w:p>
    <w:p w14:paraId="62589868"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c.- Normas emitidas por el Consejo Nacional de Armonización Contable (CONAC)</w:t>
      </w:r>
    </w:p>
    <w:p w14:paraId="7BDBB4F4"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31 de diciembre del 2008 se publicó en el Diario Oficial de la Federación la LGCG, que entró en vigor el 1 de enero del 2009, 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Administración Pública Paraestatal, ya sean federales, estatales o municipales y los órganos Autónomos Federales y Estatales.</w:t>
      </w:r>
    </w:p>
    <w:p w14:paraId="36B9F96A"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Así también los postulados tienen como objetivo sostener técnicamente la contabilidad Gubernamental, así como organizar la efectiva sistematización que permita la obtención de información veraz y oportuna.</w:t>
      </w:r>
    </w:p>
    <w:p w14:paraId="17A22C41" w14:textId="3FF77ADA" w:rsidR="00B4190F" w:rsidRPr="00B4190F" w:rsidRDefault="00B4190F" w:rsidP="00B4190F">
      <w:pPr>
        <w:pStyle w:val="Prrafodelista"/>
        <w:numPr>
          <w:ilvl w:val="0"/>
          <w:numId w:val="6"/>
        </w:numPr>
        <w:spacing w:line="240" w:lineRule="auto"/>
        <w:jc w:val="both"/>
        <w:rPr>
          <w:rFonts w:asciiTheme="minorHAnsi" w:hAnsiTheme="minorHAnsi" w:cstheme="minorHAnsi"/>
          <w:sz w:val="20"/>
          <w:szCs w:val="20"/>
        </w:rPr>
      </w:pPr>
      <w:r w:rsidRPr="00B4190F">
        <w:rPr>
          <w:rFonts w:asciiTheme="minorHAnsi" w:hAnsiTheme="minorHAnsi" w:cstheme="minorHAnsi"/>
          <w:sz w:val="20"/>
          <w:szCs w:val="20"/>
        </w:rPr>
        <w:t>Sustancia Económica</w:t>
      </w:r>
    </w:p>
    <w:p w14:paraId="43887DCC" w14:textId="1430DB75" w:rsidR="00B4190F" w:rsidRPr="00B4190F" w:rsidRDefault="00B4190F" w:rsidP="00B4190F">
      <w:pPr>
        <w:pStyle w:val="Prrafodelista"/>
        <w:numPr>
          <w:ilvl w:val="0"/>
          <w:numId w:val="6"/>
        </w:numPr>
        <w:spacing w:line="240" w:lineRule="auto"/>
        <w:jc w:val="both"/>
        <w:rPr>
          <w:rFonts w:asciiTheme="minorHAnsi" w:hAnsiTheme="minorHAnsi" w:cstheme="minorHAnsi"/>
          <w:sz w:val="20"/>
          <w:szCs w:val="20"/>
        </w:rPr>
      </w:pPr>
      <w:r w:rsidRPr="00B4190F">
        <w:rPr>
          <w:rFonts w:asciiTheme="minorHAnsi" w:hAnsiTheme="minorHAnsi" w:cstheme="minorHAnsi"/>
          <w:sz w:val="20"/>
          <w:szCs w:val="20"/>
        </w:rPr>
        <w:t>Entes Públicos</w:t>
      </w:r>
    </w:p>
    <w:p w14:paraId="664EE030" w14:textId="315FDE50" w:rsidR="00B4190F" w:rsidRPr="00B4190F" w:rsidRDefault="00B4190F" w:rsidP="00B4190F">
      <w:pPr>
        <w:pStyle w:val="Prrafodelista"/>
        <w:numPr>
          <w:ilvl w:val="0"/>
          <w:numId w:val="6"/>
        </w:numPr>
        <w:spacing w:line="240" w:lineRule="auto"/>
        <w:jc w:val="both"/>
        <w:rPr>
          <w:rFonts w:asciiTheme="minorHAnsi" w:hAnsiTheme="minorHAnsi" w:cstheme="minorHAnsi"/>
          <w:sz w:val="20"/>
          <w:szCs w:val="20"/>
        </w:rPr>
      </w:pPr>
      <w:r w:rsidRPr="00B4190F">
        <w:rPr>
          <w:rFonts w:asciiTheme="minorHAnsi" w:hAnsiTheme="minorHAnsi" w:cstheme="minorHAnsi"/>
          <w:sz w:val="20"/>
          <w:szCs w:val="20"/>
        </w:rPr>
        <w:t>Existencia Permanente</w:t>
      </w:r>
    </w:p>
    <w:p w14:paraId="7AFB6C8C" w14:textId="45E06F7D" w:rsidR="00B4190F" w:rsidRPr="00B4190F" w:rsidRDefault="00B4190F" w:rsidP="00B4190F">
      <w:pPr>
        <w:pStyle w:val="Prrafodelista"/>
        <w:numPr>
          <w:ilvl w:val="0"/>
          <w:numId w:val="6"/>
        </w:numPr>
        <w:spacing w:line="240" w:lineRule="auto"/>
        <w:jc w:val="both"/>
        <w:rPr>
          <w:rFonts w:asciiTheme="minorHAnsi" w:hAnsiTheme="minorHAnsi" w:cstheme="minorHAnsi"/>
          <w:sz w:val="20"/>
          <w:szCs w:val="20"/>
        </w:rPr>
      </w:pPr>
      <w:r w:rsidRPr="00B4190F">
        <w:rPr>
          <w:rFonts w:asciiTheme="minorHAnsi" w:hAnsiTheme="minorHAnsi" w:cstheme="minorHAnsi"/>
          <w:sz w:val="20"/>
          <w:szCs w:val="20"/>
        </w:rPr>
        <w:t>Revelación Suficiente</w:t>
      </w:r>
    </w:p>
    <w:p w14:paraId="1A803245" w14:textId="4E21F2BD" w:rsidR="00B4190F" w:rsidRPr="00B4190F" w:rsidRDefault="00B4190F" w:rsidP="00B4190F">
      <w:pPr>
        <w:pStyle w:val="Prrafodelista"/>
        <w:numPr>
          <w:ilvl w:val="0"/>
          <w:numId w:val="6"/>
        </w:numPr>
        <w:spacing w:line="240" w:lineRule="auto"/>
        <w:jc w:val="both"/>
        <w:rPr>
          <w:rFonts w:asciiTheme="minorHAnsi" w:hAnsiTheme="minorHAnsi" w:cstheme="minorHAnsi"/>
          <w:sz w:val="20"/>
          <w:szCs w:val="20"/>
        </w:rPr>
      </w:pPr>
      <w:r w:rsidRPr="00B4190F">
        <w:rPr>
          <w:rFonts w:asciiTheme="minorHAnsi" w:hAnsiTheme="minorHAnsi" w:cstheme="minorHAnsi"/>
          <w:sz w:val="20"/>
          <w:szCs w:val="20"/>
        </w:rPr>
        <w:t>Importancia Relativa</w:t>
      </w:r>
    </w:p>
    <w:p w14:paraId="43153AD6" w14:textId="076A1ED2" w:rsidR="00B4190F" w:rsidRPr="00B4190F" w:rsidRDefault="00B4190F" w:rsidP="00B4190F">
      <w:pPr>
        <w:pStyle w:val="Prrafodelista"/>
        <w:numPr>
          <w:ilvl w:val="0"/>
          <w:numId w:val="6"/>
        </w:numPr>
        <w:spacing w:line="240" w:lineRule="auto"/>
        <w:jc w:val="both"/>
        <w:rPr>
          <w:rFonts w:asciiTheme="minorHAnsi" w:hAnsiTheme="minorHAnsi" w:cstheme="minorHAnsi"/>
          <w:sz w:val="20"/>
          <w:szCs w:val="20"/>
        </w:rPr>
      </w:pPr>
      <w:r w:rsidRPr="00B4190F">
        <w:rPr>
          <w:rFonts w:asciiTheme="minorHAnsi" w:hAnsiTheme="minorHAnsi" w:cstheme="minorHAnsi"/>
          <w:sz w:val="20"/>
          <w:szCs w:val="20"/>
        </w:rPr>
        <w:t xml:space="preserve">Registro e Integración presupuestaria </w:t>
      </w:r>
    </w:p>
    <w:p w14:paraId="207EFF4F" w14:textId="0D2D0FD2" w:rsidR="00B4190F" w:rsidRPr="00B4190F" w:rsidRDefault="00B4190F" w:rsidP="00B4190F">
      <w:pPr>
        <w:pStyle w:val="Prrafodelista"/>
        <w:numPr>
          <w:ilvl w:val="0"/>
          <w:numId w:val="6"/>
        </w:numPr>
        <w:spacing w:line="240" w:lineRule="auto"/>
        <w:jc w:val="both"/>
        <w:rPr>
          <w:rFonts w:asciiTheme="minorHAnsi" w:hAnsiTheme="minorHAnsi" w:cstheme="minorHAnsi"/>
          <w:sz w:val="20"/>
          <w:szCs w:val="20"/>
        </w:rPr>
      </w:pPr>
      <w:r w:rsidRPr="00B4190F">
        <w:rPr>
          <w:rFonts w:asciiTheme="minorHAnsi" w:hAnsiTheme="minorHAnsi" w:cstheme="minorHAnsi"/>
          <w:sz w:val="20"/>
          <w:szCs w:val="20"/>
        </w:rPr>
        <w:t>Consolidación de la Información Financiera</w:t>
      </w:r>
    </w:p>
    <w:p w14:paraId="43152BD4" w14:textId="14C4A13E" w:rsidR="00B4190F" w:rsidRPr="00B4190F" w:rsidRDefault="00B4190F" w:rsidP="00B4190F">
      <w:pPr>
        <w:pStyle w:val="Prrafodelista"/>
        <w:numPr>
          <w:ilvl w:val="0"/>
          <w:numId w:val="6"/>
        </w:numPr>
        <w:spacing w:line="240" w:lineRule="auto"/>
        <w:jc w:val="both"/>
        <w:rPr>
          <w:rFonts w:asciiTheme="minorHAnsi" w:hAnsiTheme="minorHAnsi" w:cstheme="minorHAnsi"/>
          <w:sz w:val="20"/>
          <w:szCs w:val="20"/>
        </w:rPr>
      </w:pPr>
      <w:r w:rsidRPr="00B4190F">
        <w:rPr>
          <w:rFonts w:asciiTheme="minorHAnsi" w:hAnsiTheme="minorHAnsi" w:cstheme="minorHAnsi"/>
          <w:sz w:val="20"/>
          <w:szCs w:val="20"/>
        </w:rPr>
        <w:t>Devengo Contable</w:t>
      </w:r>
    </w:p>
    <w:p w14:paraId="1E3F2B5A" w14:textId="566A729B" w:rsidR="00B4190F" w:rsidRPr="00B4190F" w:rsidRDefault="00B4190F" w:rsidP="00B4190F">
      <w:pPr>
        <w:pStyle w:val="Prrafodelista"/>
        <w:numPr>
          <w:ilvl w:val="0"/>
          <w:numId w:val="6"/>
        </w:numPr>
        <w:spacing w:line="240" w:lineRule="auto"/>
        <w:jc w:val="both"/>
        <w:rPr>
          <w:rFonts w:asciiTheme="minorHAnsi" w:hAnsiTheme="minorHAnsi" w:cstheme="minorHAnsi"/>
          <w:sz w:val="20"/>
          <w:szCs w:val="20"/>
        </w:rPr>
      </w:pPr>
      <w:r w:rsidRPr="00B4190F">
        <w:rPr>
          <w:rFonts w:asciiTheme="minorHAnsi" w:hAnsiTheme="minorHAnsi" w:cstheme="minorHAnsi"/>
          <w:sz w:val="20"/>
          <w:szCs w:val="20"/>
        </w:rPr>
        <w:t xml:space="preserve">Valuación </w:t>
      </w:r>
    </w:p>
    <w:p w14:paraId="786ECC2C" w14:textId="4CBB8F28" w:rsidR="00B4190F" w:rsidRPr="00B4190F" w:rsidRDefault="00B4190F" w:rsidP="00B4190F">
      <w:pPr>
        <w:pStyle w:val="Prrafodelista"/>
        <w:numPr>
          <w:ilvl w:val="0"/>
          <w:numId w:val="6"/>
        </w:numPr>
        <w:spacing w:line="240" w:lineRule="auto"/>
        <w:jc w:val="both"/>
        <w:rPr>
          <w:rFonts w:asciiTheme="minorHAnsi" w:hAnsiTheme="minorHAnsi" w:cstheme="minorHAnsi"/>
          <w:sz w:val="20"/>
          <w:szCs w:val="20"/>
        </w:rPr>
      </w:pPr>
      <w:r w:rsidRPr="00B4190F">
        <w:rPr>
          <w:rFonts w:asciiTheme="minorHAnsi" w:hAnsiTheme="minorHAnsi" w:cstheme="minorHAnsi"/>
          <w:sz w:val="20"/>
          <w:szCs w:val="20"/>
        </w:rPr>
        <w:t>Dualidad Económica</w:t>
      </w:r>
    </w:p>
    <w:p w14:paraId="4D9BA1D4" w14:textId="526FCC1E" w:rsidR="00B4190F" w:rsidRPr="00B4190F" w:rsidRDefault="00B4190F" w:rsidP="00B4190F">
      <w:pPr>
        <w:pStyle w:val="Prrafodelista"/>
        <w:numPr>
          <w:ilvl w:val="0"/>
          <w:numId w:val="6"/>
        </w:numPr>
        <w:spacing w:line="240" w:lineRule="auto"/>
        <w:jc w:val="both"/>
        <w:rPr>
          <w:rFonts w:asciiTheme="minorHAnsi" w:hAnsiTheme="minorHAnsi" w:cstheme="minorHAnsi"/>
          <w:sz w:val="20"/>
          <w:szCs w:val="20"/>
        </w:rPr>
      </w:pPr>
      <w:r w:rsidRPr="00B4190F">
        <w:rPr>
          <w:rFonts w:asciiTheme="minorHAnsi" w:hAnsiTheme="minorHAnsi" w:cstheme="minorHAnsi"/>
          <w:sz w:val="20"/>
          <w:szCs w:val="20"/>
        </w:rPr>
        <w:t>Consistencia</w:t>
      </w:r>
    </w:p>
    <w:p w14:paraId="669C26F1"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Con la aprobación por parte del Congreso de la Unión de la fracción XXVIII del artículo 73 Constitucional, se otorgó la facultad al Poder Legislativo para expedir Leyes que regulen la práctica contable en los tres órdenes de gobierno. Por tal motivo, el 1 de enero de 2009 entró en vigor la Ley General de Contabilidad Gubernamental, la cual, contempla como principal objetivo establecer criterios generales que regirán la </w:t>
      </w:r>
      <w:r w:rsidRPr="0072075E">
        <w:rPr>
          <w:rFonts w:asciiTheme="minorHAnsi" w:hAnsiTheme="minorHAnsi" w:cstheme="minorHAnsi"/>
          <w:sz w:val="20"/>
          <w:szCs w:val="20"/>
        </w:rPr>
        <w:lastRenderedPageBreak/>
        <w:t>contabilidad gubernamental y la emisión de información financiera de los entes públicos para lograr su adecuada amortización contable.</w:t>
      </w:r>
    </w:p>
    <w:p w14:paraId="0F8EDF18" w14:textId="77777777" w:rsidR="00B4190F" w:rsidRPr="0072075E" w:rsidRDefault="00B4190F" w:rsidP="00B4190F">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sz w:val="20"/>
          <w:szCs w:val="20"/>
        </w:rPr>
        <w:t>Por lo anterior, el Gobierno del Estado de Campeche crea el Consejo para la implementación del Proceso de Armonización Contable del Estado de Campeche, para constituir un sistema de indicadores de desempeño de la gestión gubernamental y dar cumplimiento al nuevo ordenamiento creado por mandato constitucional.</w:t>
      </w:r>
    </w:p>
    <w:p w14:paraId="771152A3" w14:textId="7E61805E" w:rsidR="00B4190F" w:rsidRPr="0072075E" w:rsidRDefault="00B4190F" w:rsidP="00B4190F">
      <w:pPr>
        <w:spacing w:line="240" w:lineRule="auto"/>
        <w:jc w:val="both"/>
        <w:rPr>
          <w:rFonts w:asciiTheme="minorHAnsi" w:hAnsiTheme="minorHAnsi" w:cstheme="minorHAnsi"/>
          <w:b/>
          <w:i/>
          <w:sz w:val="20"/>
          <w:szCs w:val="20"/>
          <w:u w:val="single"/>
        </w:rPr>
      </w:pPr>
      <w:r w:rsidRPr="0072075E">
        <w:rPr>
          <w:rFonts w:asciiTheme="minorHAnsi" w:hAnsiTheme="minorHAnsi" w:cstheme="minorHAnsi"/>
          <w:b/>
          <w:iCs/>
          <w:sz w:val="20"/>
          <w:szCs w:val="20"/>
          <w:u w:val="single"/>
        </w:rPr>
        <w:t>NGA-0</w:t>
      </w:r>
      <w:r>
        <w:rPr>
          <w:rFonts w:asciiTheme="minorHAnsi" w:hAnsiTheme="minorHAnsi" w:cstheme="minorHAnsi"/>
          <w:b/>
          <w:iCs/>
          <w:sz w:val="20"/>
          <w:szCs w:val="20"/>
          <w:u w:val="single"/>
        </w:rPr>
        <w:t>6</w:t>
      </w:r>
      <w:r w:rsidRPr="0072075E">
        <w:rPr>
          <w:rFonts w:asciiTheme="minorHAnsi" w:hAnsiTheme="minorHAnsi" w:cstheme="minorHAnsi"/>
          <w:b/>
          <w:iCs/>
          <w:sz w:val="20"/>
          <w:szCs w:val="20"/>
          <w:u w:val="single"/>
        </w:rPr>
        <w:t>.- POLITICAS DE CONTABILIDAD SIGNIFICATIVA</w:t>
      </w:r>
      <w:r w:rsidRPr="0072075E">
        <w:rPr>
          <w:rFonts w:asciiTheme="minorHAnsi" w:hAnsiTheme="minorHAnsi" w:cstheme="minorHAnsi"/>
          <w:b/>
          <w:i/>
          <w:sz w:val="20"/>
          <w:szCs w:val="20"/>
          <w:u w:val="single"/>
        </w:rPr>
        <w:t>:</w:t>
      </w:r>
    </w:p>
    <w:p w14:paraId="6E9C3CE2"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La LGCG requiere el uso de ciertas estimaciones contables en la preparación de estados financieros; así mismo, se requiere el ejercicio de un juicio de parte de la administración en el proceso de definición de las políticas con contabilidad de la entidad.</w:t>
      </w:r>
    </w:p>
    <w:p w14:paraId="7AD8AC19"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 Efectivo y equivalentes de efectivo.</w:t>
      </w:r>
    </w:p>
    <w:p w14:paraId="654F40FA"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efectivo y sus equivalentes de efectivo incluyen saldos de caja, depósitos bancarios e inversiones en instrumentos de liquidez, más intereses devengados.</w:t>
      </w:r>
    </w:p>
    <w:p w14:paraId="2C7CA770"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b.- Fideicomisos, mandatos y contratos análogos.</w:t>
      </w:r>
    </w:p>
    <w:p w14:paraId="45304DC0"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De acuerdo a los lineamientos que deberán observar los entes públicos para registrar en las cuentas de activos los fideicomisos sin estructura orgánica y contratos análogos, incluyendo </w:t>
      </w:r>
    </w:p>
    <w:p w14:paraId="6923A553"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Mandatos, publicado en el DOF en 2 de enero del 2013, el Organismo reconoce que no cuenta con fideicomisos, mandatos y contratos análogos.</w:t>
      </w:r>
    </w:p>
    <w:p w14:paraId="178A548B"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c.- Bienes Inmuebles, infraestructura y bienes muebles.</w:t>
      </w:r>
    </w:p>
    <w:p w14:paraId="30DA27D9"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Los bienes inmuebles, infraestructura y bienes muebles se expresan a su costo histórico.</w:t>
      </w:r>
    </w:p>
    <w:p w14:paraId="3C377105"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d.- Provisiones</w:t>
      </w:r>
    </w:p>
    <w:p w14:paraId="35F7A7B5"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Los pasivos a cargo de la entidad y las provisiones de pasivo reconocidas en el estado de situación financiera, representa las obligaciones presentes por eventos pasados en las que es probable la salida de los recursos económicos. Estas provisiones se han registrado contablemente bajo a la mejor estimación razonable efectuada por la administración de la Entidad para liquidar la obligación presente.</w:t>
      </w:r>
    </w:p>
    <w:p w14:paraId="78E98AE4"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La entidad reconoce pasivos contingentes únicamente cuando existe una probabilidad de salida de recursos.</w:t>
      </w:r>
    </w:p>
    <w:p w14:paraId="32823940" w14:textId="77777777" w:rsidR="00B4190F" w:rsidRPr="0072075E" w:rsidRDefault="00B4190F" w:rsidP="00B4190F">
      <w:pPr>
        <w:spacing w:line="240" w:lineRule="auto"/>
        <w:jc w:val="both"/>
        <w:rPr>
          <w:rFonts w:asciiTheme="minorHAnsi" w:hAnsiTheme="minorHAnsi" w:cstheme="minorHAnsi"/>
          <w:sz w:val="20"/>
          <w:szCs w:val="20"/>
        </w:rPr>
      </w:pPr>
      <w:proofErr w:type="spellStart"/>
      <w:r w:rsidRPr="0072075E">
        <w:rPr>
          <w:rFonts w:asciiTheme="minorHAnsi" w:hAnsiTheme="minorHAnsi" w:cstheme="minorHAnsi"/>
          <w:sz w:val="20"/>
          <w:szCs w:val="20"/>
        </w:rPr>
        <w:t>e</w:t>
      </w:r>
      <w:proofErr w:type="spellEnd"/>
      <w:r w:rsidRPr="0072075E">
        <w:rPr>
          <w:rFonts w:asciiTheme="minorHAnsi" w:hAnsiTheme="minorHAnsi" w:cstheme="minorHAnsi"/>
          <w:sz w:val="20"/>
          <w:szCs w:val="20"/>
        </w:rPr>
        <w:t>.- Beneficios a los empleados.</w:t>
      </w:r>
    </w:p>
    <w:p w14:paraId="48DB1FCB"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Los beneficios otorgados por la Entidad a sus empleados, se describen a continuación:</w:t>
      </w:r>
    </w:p>
    <w:p w14:paraId="195F9CE5"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Los beneficios directos (sueldos, previsión social; tiempo extra, vacaciones, días festivos y permisos por ausencias con goce de sueldos, días caídos, etc.) se reconocen en los resultados conforme se devengan y sus pasivos se expresan en valor nominal, por ser de corto plazo. </w:t>
      </w:r>
    </w:p>
    <w:p w14:paraId="0412B11F" w14:textId="0FC6DA75" w:rsidR="00B4190F" w:rsidRPr="0072075E" w:rsidRDefault="00B4190F" w:rsidP="00B4190F">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NGA-0</w:t>
      </w:r>
      <w:r w:rsidR="00307CE7">
        <w:rPr>
          <w:rFonts w:asciiTheme="minorHAnsi" w:hAnsiTheme="minorHAnsi" w:cstheme="minorHAnsi"/>
          <w:b/>
          <w:iCs/>
          <w:sz w:val="20"/>
          <w:szCs w:val="20"/>
          <w:u w:val="single"/>
        </w:rPr>
        <w:t>7</w:t>
      </w:r>
      <w:r w:rsidRPr="0072075E">
        <w:rPr>
          <w:rFonts w:asciiTheme="minorHAnsi" w:hAnsiTheme="minorHAnsi" w:cstheme="minorHAnsi"/>
          <w:b/>
          <w:iCs/>
          <w:sz w:val="20"/>
          <w:szCs w:val="20"/>
          <w:u w:val="single"/>
        </w:rPr>
        <w:t>.- POSICION EN MONEDA EXTRANJERA Y PROTECCION POR RIESGO DE CAMBIO:</w:t>
      </w:r>
    </w:p>
    <w:p w14:paraId="5C21A104" w14:textId="77777777" w:rsidR="00B4190F" w:rsidRPr="0072075E" w:rsidRDefault="00B4190F" w:rsidP="00B4190F">
      <w:pPr>
        <w:pStyle w:val="INCISO"/>
        <w:spacing w:after="80" w:line="230" w:lineRule="exact"/>
        <w:ind w:left="0" w:firstLine="0"/>
        <w:rPr>
          <w:rFonts w:asciiTheme="minorHAnsi" w:eastAsia="Calibri" w:hAnsiTheme="minorHAnsi" w:cstheme="minorHAnsi"/>
          <w:b/>
          <w:bCs/>
          <w:sz w:val="20"/>
          <w:szCs w:val="20"/>
          <w:lang w:val="es-MX" w:eastAsia="en-US"/>
        </w:rPr>
      </w:pPr>
      <w:r w:rsidRPr="0072075E">
        <w:rPr>
          <w:rFonts w:asciiTheme="minorHAnsi" w:eastAsia="Calibri" w:hAnsiTheme="minorHAnsi" w:cstheme="minorHAnsi"/>
          <w:b/>
          <w:bCs/>
          <w:sz w:val="20"/>
          <w:szCs w:val="20"/>
          <w:lang w:val="es-MX" w:eastAsia="en-US"/>
        </w:rPr>
        <w:t>a</w:t>
      </w:r>
      <w:proofErr w:type="gramStart"/>
      <w:r w:rsidRPr="0072075E">
        <w:rPr>
          <w:rFonts w:asciiTheme="minorHAnsi" w:eastAsia="Calibri" w:hAnsiTheme="minorHAnsi" w:cstheme="minorHAnsi"/>
          <w:b/>
          <w:bCs/>
          <w:sz w:val="20"/>
          <w:szCs w:val="20"/>
          <w:lang w:val="es-MX" w:eastAsia="en-US"/>
        </w:rPr>
        <w:t>).-</w:t>
      </w:r>
      <w:proofErr w:type="gramEnd"/>
      <w:r w:rsidRPr="0072075E">
        <w:rPr>
          <w:rFonts w:asciiTheme="minorHAnsi" w:eastAsia="Calibri" w:hAnsiTheme="minorHAnsi" w:cstheme="minorHAnsi"/>
          <w:b/>
          <w:bCs/>
          <w:sz w:val="20"/>
          <w:szCs w:val="20"/>
          <w:lang w:val="es-MX" w:eastAsia="en-US"/>
        </w:rPr>
        <w:t xml:space="preserve"> Activos en moneda extranjera:</w:t>
      </w:r>
    </w:p>
    <w:p w14:paraId="112AFD7C" w14:textId="77777777" w:rsidR="00B4190F" w:rsidRPr="0072075E" w:rsidRDefault="00B4190F" w:rsidP="00B4190F">
      <w:pPr>
        <w:pStyle w:val="INCISO"/>
        <w:spacing w:after="80" w:line="230" w:lineRule="exact"/>
        <w:ind w:left="0" w:firstLine="0"/>
        <w:rPr>
          <w:rFonts w:asciiTheme="minorHAnsi" w:eastAsia="Calibri" w:hAnsiTheme="minorHAnsi" w:cstheme="minorHAnsi"/>
          <w:sz w:val="20"/>
          <w:szCs w:val="20"/>
          <w:lang w:val="es-MX" w:eastAsia="en-US"/>
        </w:rPr>
      </w:pPr>
      <w:r w:rsidRPr="0072075E">
        <w:rPr>
          <w:rFonts w:asciiTheme="minorHAnsi" w:eastAsia="Calibri" w:hAnsiTheme="minorHAnsi" w:cstheme="minorHAnsi"/>
          <w:sz w:val="20"/>
          <w:szCs w:val="20"/>
          <w:lang w:val="es-MX" w:eastAsia="en-US"/>
        </w:rPr>
        <w:t>El H. Ayuntamiento de Calkiní no realiza operación en Activos en moneda extranjera</w:t>
      </w:r>
    </w:p>
    <w:p w14:paraId="394B2828" w14:textId="77777777" w:rsidR="00B4190F" w:rsidRPr="0072075E" w:rsidRDefault="00B4190F" w:rsidP="00B4190F">
      <w:pPr>
        <w:pStyle w:val="INCISO"/>
        <w:spacing w:after="80" w:line="230" w:lineRule="exact"/>
        <w:ind w:left="0" w:firstLine="0"/>
        <w:rPr>
          <w:rFonts w:asciiTheme="minorHAnsi" w:eastAsia="Calibri" w:hAnsiTheme="minorHAnsi" w:cstheme="minorHAnsi"/>
          <w:b/>
          <w:bCs/>
          <w:sz w:val="20"/>
          <w:szCs w:val="20"/>
          <w:lang w:val="es-MX" w:eastAsia="en-US"/>
        </w:rPr>
      </w:pPr>
      <w:r w:rsidRPr="0072075E">
        <w:rPr>
          <w:rFonts w:asciiTheme="minorHAnsi" w:eastAsia="Calibri" w:hAnsiTheme="minorHAnsi" w:cstheme="minorHAnsi"/>
          <w:b/>
          <w:bCs/>
          <w:sz w:val="20"/>
          <w:szCs w:val="20"/>
          <w:lang w:val="es-MX" w:eastAsia="en-US"/>
        </w:rPr>
        <w:lastRenderedPageBreak/>
        <w:t>b</w:t>
      </w:r>
      <w:proofErr w:type="gramStart"/>
      <w:r w:rsidRPr="0072075E">
        <w:rPr>
          <w:rFonts w:asciiTheme="minorHAnsi" w:eastAsia="Calibri" w:hAnsiTheme="minorHAnsi" w:cstheme="minorHAnsi"/>
          <w:b/>
          <w:bCs/>
          <w:sz w:val="20"/>
          <w:szCs w:val="20"/>
          <w:lang w:val="es-MX" w:eastAsia="en-US"/>
        </w:rPr>
        <w:t>).-</w:t>
      </w:r>
      <w:proofErr w:type="gramEnd"/>
      <w:r w:rsidRPr="0072075E">
        <w:rPr>
          <w:rFonts w:asciiTheme="minorHAnsi" w:eastAsia="Calibri" w:hAnsiTheme="minorHAnsi" w:cstheme="minorHAnsi"/>
          <w:b/>
          <w:bCs/>
          <w:sz w:val="20"/>
          <w:szCs w:val="20"/>
          <w:lang w:val="es-MX" w:eastAsia="en-US"/>
        </w:rPr>
        <w:t xml:space="preserve"> Pasivos en moneda extranjera:</w:t>
      </w:r>
    </w:p>
    <w:p w14:paraId="13506385" w14:textId="77777777" w:rsidR="00B4190F" w:rsidRPr="0072075E" w:rsidRDefault="00B4190F" w:rsidP="00B4190F">
      <w:pPr>
        <w:pStyle w:val="INCISO"/>
        <w:spacing w:after="80" w:line="230" w:lineRule="exact"/>
        <w:ind w:left="0" w:firstLine="0"/>
        <w:rPr>
          <w:rFonts w:asciiTheme="minorHAnsi" w:eastAsia="Calibri" w:hAnsiTheme="minorHAnsi" w:cstheme="minorHAnsi"/>
          <w:sz w:val="20"/>
          <w:szCs w:val="20"/>
          <w:lang w:val="es-MX" w:eastAsia="en-US"/>
        </w:rPr>
      </w:pPr>
      <w:r w:rsidRPr="0072075E">
        <w:rPr>
          <w:rFonts w:asciiTheme="minorHAnsi" w:eastAsia="Calibri" w:hAnsiTheme="minorHAnsi" w:cstheme="minorHAnsi"/>
          <w:sz w:val="20"/>
          <w:szCs w:val="20"/>
          <w:lang w:val="es-MX" w:eastAsia="en-US"/>
        </w:rPr>
        <w:t>El H. Ayuntamiento de Calkiní no realiza operación de Pasivos en moneda extranjera</w:t>
      </w:r>
    </w:p>
    <w:p w14:paraId="0E06A8C1" w14:textId="77777777" w:rsidR="00B4190F" w:rsidRPr="0072075E" w:rsidRDefault="00B4190F" w:rsidP="00B4190F">
      <w:pPr>
        <w:pStyle w:val="INCISO"/>
        <w:spacing w:after="80" w:line="230" w:lineRule="exact"/>
        <w:ind w:left="0" w:firstLine="0"/>
        <w:rPr>
          <w:rFonts w:asciiTheme="minorHAnsi" w:eastAsia="Calibri" w:hAnsiTheme="minorHAnsi" w:cstheme="minorHAnsi"/>
          <w:b/>
          <w:bCs/>
          <w:sz w:val="20"/>
          <w:szCs w:val="20"/>
          <w:lang w:val="es-MX" w:eastAsia="en-US"/>
        </w:rPr>
      </w:pPr>
      <w:proofErr w:type="gramStart"/>
      <w:r w:rsidRPr="0072075E">
        <w:rPr>
          <w:rFonts w:asciiTheme="minorHAnsi" w:eastAsia="Calibri" w:hAnsiTheme="minorHAnsi" w:cstheme="minorHAnsi"/>
          <w:b/>
          <w:bCs/>
          <w:sz w:val="20"/>
          <w:szCs w:val="20"/>
          <w:lang w:val="es-MX" w:eastAsia="en-US"/>
        </w:rPr>
        <w:t>c).-</w:t>
      </w:r>
      <w:proofErr w:type="gramEnd"/>
      <w:r w:rsidRPr="0072075E">
        <w:rPr>
          <w:rFonts w:asciiTheme="minorHAnsi" w:eastAsia="Calibri" w:hAnsiTheme="minorHAnsi" w:cstheme="minorHAnsi"/>
          <w:b/>
          <w:bCs/>
          <w:sz w:val="20"/>
          <w:szCs w:val="20"/>
          <w:lang w:val="es-MX" w:eastAsia="en-US"/>
        </w:rPr>
        <w:t xml:space="preserve"> Posición en moneda extranjera.</w:t>
      </w:r>
    </w:p>
    <w:p w14:paraId="3084B9DF" w14:textId="77777777" w:rsidR="00B4190F" w:rsidRPr="0072075E" w:rsidRDefault="00B4190F" w:rsidP="00B4190F">
      <w:pPr>
        <w:pStyle w:val="INCISO"/>
        <w:spacing w:after="80" w:line="230" w:lineRule="exact"/>
        <w:ind w:left="0" w:firstLine="0"/>
        <w:rPr>
          <w:rFonts w:asciiTheme="minorHAnsi" w:eastAsia="Calibri" w:hAnsiTheme="minorHAnsi" w:cstheme="minorHAnsi"/>
          <w:sz w:val="20"/>
          <w:szCs w:val="20"/>
          <w:lang w:val="es-MX" w:eastAsia="en-US"/>
        </w:rPr>
      </w:pPr>
      <w:r w:rsidRPr="0072075E">
        <w:rPr>
          <w:rFonts w:asciiTheme="minorHAnsi" w:eastAsia="Calibri" w:hAnsiTheme="minorHAnsi" w:cstheme="minorHAnsi"/>
          <w:sz w:val="20"/>
          <w:szCs w:val="20"/>
          <w:lang w:val="es-MX" w:eastAsia="en-US"/>
        </w:rPr>
        <w:t>El H. Ayuntamiento de Calkiní no realiza operación en Posición en moneda extranjera</w:t>
      </w:r>
    </w:p>
    <w:p w14:paraId="6EDB7DF8" w14:textId="77777777" w:rsidR="00B4190F" w:rsidRPr="0072075E" w:rsidRDefault="00B4190F" w:rsidP="00B4190F">
      <w:pPr>
        <w:pStyle w:val="INCISO"/>
        <w:spacing w:after="80" w:line="230" w:lineRule="exact"/>
        <w:ind w:left="0" w:firstLine="0"/>
        <w:rPr>
          <w:rFonts w:asciiTheme="minorHAnsi" w:eastAsia="Calibri" w:hAnsiTheme="minorHAnsi" w:cstheme="minorHAnsi"/>
          <w:b/>
          <w:bCs/>
          <w:sz w:val="20"/>
          <w:szCs w:val="20"/>
          <w:lang w:val="es-MX" w:eastAsia="en-US"/>
        </w:rPr>
      </w:pPr>
      <w:proofErr w:type="gramStart"/>
      <w:r w:rsidRPr="0072075E">
        <w:rPr>
          <w:rFonts w:asciiTheme="minorHAnsi" w:eastAsia="Calibri" w:hAnsiTheme="minorHAnsi" w:cstheme="minorHAnsi"/>
          <w:b/>
          <w:bCs/>
          <w:sz w:val="20"/>
          <w:szCs w:val="20"/>
          <w:lang w:val="es-MX" w:eastAsia="en-US"/>
        </w:rPr>
        <w:t>d).-</w:t>
      </w:r>
      <w:proofErr w:type="gramEnd"/>
      <w:r w:rsidRPr="0072075E">
        <w:rPr>
          <w:rFonts w:asciiTheme="minorHAnsi" w:eastAsia="Calibri" w:hAnsiTheme="minorHAnsi" w:cstheme="minorHAnsi"/>
          <w:b/>
          <w:bCs/>
          <w:sz w:val="20"/>
          <w:szCs w:val="20"/>
          <w:lang w:val="es-MX" w:eastAsia="en-US"/>
        </w:rPr>
        <w:t>Tipo de cambio.</w:t>
      </w:r>
    </w:p>
    <w:p w14:paraId="757C8AC0" w14:textId="77777777" w:rsidR="00B4190F" w:rsidRPr="0072075E" w:rsidRDefault="00B4190F" w:rsidP="00B4190F">
      <w:pPr>
        <w:pStyle w:val="INCISO"/>
        <w:spacing w:after="80" w:line="230" w:lineRule="exact"/>
        <w:ind w:left="0" w:firstLine="0"/>
        <w:rPr>
          <w:rFonts w:asciiTheme="minorHAnsi" w:eastAsia="Calibri" w:hAnsiTheme="minorHAnsi" w:cstheme="minorHAnsi"/>
          <w:sz w:val="20"/>
          <w:szCs w:val="20"/>
          <w:lang w:val="es-MX" w:eastAsia="en-US"/>
        </w:rPr>
      </w:pPr>
      <w:r w:rsidRPr="0072075E">
        <w:rPr>
          <w:rFonts w:asciiTheme="minorHAnsi" w:eastAsia="Calibri" w:hAnsiTheme="minorHAnsi" w:cstheme="minorHAnsi"/>
          <w:sz w:val="20"/>
          <w:szCs w:val="20"/>
          <w:lang w:val="es-MX" w:eastAsia="en-US"/>
        </w:rPr>
        <w:t>El H. Ayuntamiento de Calkiní no realiza operación en Tipo de Cambio en moneda extranjera</w:t>
      </w:r>
    </w:p>
    <w:p w14:paraId="45E3EB19" w14:textId="77777777" w:rsidR="00B4190F" w:rsidRPr="0072075E" w:rsidRDefault="00B4190F" w:rsidP="00B4190F">
      <w:pPr>
        <w:pStyle w:val="INCISO"/>
        <w:spacing w:after="80" w:line="230" w:lineRule="exact"/>
        <w:ind w:left="0" w:firstLine="0"/>
        <w:rPr>
          <w:rFonts w:asciiTheme="minorHAnsi" w:eastAsia="Calibri" w:hAnsiTheme="minorHAnsi" w:cstheme="minorHAnsi"/>
          <w:b/>
          <w:bCs/>
          <w:sz w:val="20"/>
          <w:szCs w:val="20"/>
          <w:lang w:val="es-MX" w:eastAsia="en-US"/>
        </w:rPr>
      </w:pPr>
      <w:r w:rsidRPr="0072075E">
        <w:rPr>
          <w:rFonts w:asciiTheme="minorHAnsi" w:eastAsia="Calibri" w:hAnsiTheme="minorHAnsi" w:cstheme="minorHAnsi"/>
          <w:b/>
          <w:bCs/>
          <w:sz w:val="20"/>
          <w:szCs w:val="20"/>
          <w:lang w:val="es-MX" w:eastAsia="en-US"/>
        </w:rPr>
        <w:t>e</w:t>
      </w:r>
      <w:proofErr w:type="gramStart"/>
      <w:r w:rsidRPr="0072075E">
        <w:rPr>
          <w:rFonts w:asciiTheme="minorHAnsi" w:eastAsia="Calibri" w:hAnsiTheme="minorHAnsi" w:cstheme="minorHAnsi"/>
          <w:b/>
          <w:bCs/>
          <w:sz w:val="20"/>
          <w:szCs w:val="20"/>
          <w:lang w:val="es-MX" w:eastAsia="en-US"/>
        </w:rPr>
        <w:t>).-</w:t>
      </w:r>
      <w:proofErr w:type="gramEnd"/>
      <w:r w:rsidRPr="0072075E">
        <w:rPr>
          <w:rFonts w:asciiTheme="minorHAnsi" w:eastAsia="Calibri" w:hAnsiTheme="minorHAnsi" w:cstheme="minorHAnsi"/>
          <w:b/>
          <w:bCs/>
          <w:sz w:val="20"/>
          <w:szCs w:val="20"/>
          <w:lang w:val="es-MX" w:eastAsia="en-US"/>
        </w:rPr>
        <w:t xml:space="preserve"> Equivalente en moneda nacional.</w:t>
      </w:r>
    </w:p>
    <w:p w14:paraId="53BF07F4" w14:textId="77777777" w:rsidR="00B4190F" w:rsidRPr="0072075E" w:rsidRDefault="00B4190F" w:rsidP="00B4190F">
      <w:pPr>
        <w:pStyle w:val="INCISO"/>
        <w:spacing w:after="80" w:line="230" w:lineRule="exact"/>
        <w:ind w:left="0" w:firstLine="0"/>
        <w:rPr>
          <w:rFonts w:asciiTheme="minorHAnsi" w:eastAsia="Calibri" w:hAnsiTheme="minorHAnsi" w:cstheme="minorHAnsi"/>
          <w:sz w:val="20"/>
          <w:szCs w:val="20"/>
          <w:lang w:val="es-MX" w:eastAsia="en-US"/>
        </w:rPr>
      </w:pPr>
      <w:r w:rsidRPr="0072075E">
        <w:rPr>
          <w:rFonts w:asciiTheme="minorHAnsi" w:eastAsia="Calibri" w:hAnsiTheme="minorHAnsi" w:cstheme="minorHAnsi"/>
          <w:sz w:val="20"/>
          <w:szCs w:val="20"/>
          <w:lang w:val="es-MX" w:eastAsia="en-US"/>
        </w:rPr>
        <w:t>El H. Ayuntamiento de Calkiní no realiza operación con Equivalente en moneda nacional</w:t>
      </w:r>
    </w:p>
    <w:p w14:paraId="62A10EBB"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Las cifras de los Estados Financieros y sus notas están expresadas en pesos mexicanos.</w:t>
      </w:r>
    </w:p>
    <w:p w14:paraId="171CB878" w14:textId="4B843686" w:rsidR="00B4190F" w:rsidRPr="0072075E" w:rsidRDefault="00B4190F" w:rsidP="00B4190F">
      <w:pPr>
        <w:spacing w:line="240" w:lineRule="auto"/>
        <w:jc w:val="both"/>
        <w:rPr>
          <w:rFonts w:asciiTheme="minorHAnsi" w:hAnsiTheme="minorHAnsi" w:cstheme="minorHAnsi"/>
          <w:b/>
          <w:iCs/>
          <w:sz w:val="20"/>
          <w:szCs w:val="20"/>
        </w:rPr>
      </w:pPr>
      <w:r w:rsidRPr="0072075E">
        <w:rPr>
          <w:rFonts w:asciiTheme="minorHAnsi" w:hAnsiTheme="minorHAnsi" w:cstheme="minorHAnsi"/>
          <w:b/>
          <w:iCs/>
          <w:sz w:val="20"/>
          <w:szCs w:val="20"/>
          <w:u w:val="single"/>
        </w:rPr>
        <w:t>NGA-0</w:t>
      </w:r>
      <w:r w:rsidR="00307CE7">
        <w:rPr>
          <w:rFonts w:asciiTheme="minorHAnsi" w:hAnsiTheme="minorHAnsi" w:cstheme="minorHAnsi"/>
          <w:b/>
          <w:iCs/>
          <w:sz w:val="20"/>
          <w:szCs w:val="20"/>
          <w:u w:val="single"/>
        </w:rPr>
        <w:t>8</w:t>
      </w:r>
      <w:r w:rsidRPr="0072075E">
        <w:rPr>
          <w:rFonts w:asciiTheme="minorHAnsi" w:hAnsiTheme="minorHAnsi" w:cstheme="minorHAnsi"/>
          <w:b/>
          <w:iCs/>
          <w:sz w:val="20"/>
          <w:szCs w:val="20"/>
          <w:u w:val="single"/>
        </w:rPr>
        <w:t xml:space="preserve">.- REPORTE ANALITICO DEL </w:t>
      </w:r>
      <w:proofErr w:type="gramStart"/>
      <w:r w:rsidRPr="0072075E">
        <w:rPr>
          <w:rFonts w:asciiTheme="minorHAnsi" w:hAnsiTheme="minorHAnsi" w:cstheme="minorHAnsi"/>
          <w:b/>
          <w:iCs/>
          <w:sz w:val="20"/>
          <w:szCs w:val="20"/>
          <w:u w:val="single"/>
        </w:rPr>
        <w:t>ACTIVO :</w:t>
      </w:r>
      <w:proofErr w:type="gramEnd"/>
    </w:p>
    <w:p w14:paraId="43DD9F59" w14:textId="77777777" w:rsidR="00B4190F" w:rsidRPr="0072075E" w:rsidRDefault="00B4190F" w:rsidP="00B4190F">
      <w:pPr>
        <w:spacing w:after="0"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La cuenta de </w:t>
      </w:r>
      <w:r w:rsidRPr="0072075E">
        <w:rPr>
          <w:rFonts w:asciiTheme="minorHAnsi" w:hAnsiTheme="minorHAnsi" w:cstheme="minorHAnsi"/>
          <w:b/>
          <w:sz w:val="20"/>
          <w:szCs w:val="20"/>
        </w:rPr>
        <w:t>EFECTIVO Y EQUIVALENTES</w:t>
      </w:r>
      <w:r w:rsidRPr="0072075E">
        <w:rPr>
          <w:rFonts w:asciiTheme="minorHAnsi" w:hAnsiTheme="minorHAnsi" w:cstheme="minorHAnsi"/>
          <w:sz w:val="20"/>
          <w:szCs w:val="20"/>
        </w:rPr>
        <w:t xml:space="preserve"> refleja el saldo de las diferentes cuentas bancarias de los recursos federales y participaciones depositados el 31 de diciembre de 2022</w:t>
      </w:r>
    </w:p>
    <w:p w14:paraId="2836E550" w14:textId="77777777" w:rsidR="00B4190F" w:rsidRPr="0072075E" w:rsidRDefault="00B4190F" w:rsidP="00B4190F">
      <w:pPr>
        <w:tabs>
          <w:tab w:val="left" w:pos="1758"/>
        </w:tabs>
        <w:spacing w:after="0" w:line="240" w:lineRule="auto"/>
        <w:jc w:val="both"/>
        <w:rPr>
          <w:rFonts w:asciiTheme="minorHAnsi" w:eastAsia="Times New Roman" w:hAnsiTheme="minorHAnsi" w:cstheme="minorHAnsi"/>
          <w:bCs/>
          <w:color w:val="000000"/>
          <w:sz w:val="20"/>
          <w:szCs w:val="20"/>
          <w:lang w:eastAsia="es-MX"/>
        </w:rPr>
      </w:pPr>
    </w:p>
    <w:p w14:paraId="5D07E894" w14:textId="77777777" w:rsidR="00B4190F" w:rsidRPr="0072075E" w:rsidRDefault="00B4190F" w:rsidP="00B4190F">
      <w:pPr>
        <w:tabs>
          <w:tab w:val="left" w:pos="1758"/>
        </w:tabs>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La cuenta de </w:t>
      </w:r>
      <w:r w:rsidRPr="0072075E">
        <w:rPr>
          <w:rFonts w:asciiTheme="minorHAnsi" w:eastAsia="Times New Roman" w:hAnsiTheme="minorHAnsi" w:cstheme="minorHAnsi"/>
          <w:b/>
          <w:bCs/>
          <w:color w:val="000000"/>
          <w:sz w:val="20"/>
          <w:szCs w:val="20"/>
          <w:lang w:eastAsia="es-MX"/>
        </w:rPr>
        <w:t>DERECHOS A RECIBIR EFECTIVO Y EQUIVALENTES</w:t>
      </w:r>
      <w:r w:rsidRPr="0072075E">
        <w:rPr>
          <w:rFonts w:asciiTheme="minorHAnsi" w:eastAsia="Times New Roman" w:hAnsiTheme="minorHAnsi" w:cstheme="minorHAnsi"/>
          <w:bCs/>
          <w:color w:val="000000"/>
          <w:sz w:val="20"/>
          <w:szCs w:val="20"/>
          <w:lang w:eastAsia="es-MX"/>
        </w:rPr>
        <w:t xml:space="preserve"> refleja el monto pendiente de los embargos realizados a la cuenta bancaria de FAIS, saldo de la Caja Solidaria de ejercicios anteriores, y de las Juntas, Comisarias y Agencias municipales </w:t>
      </w:r>
    </w:p>
    <w:p w14:paraId="137270A7" w14:textId="77777777" w:rsidR="00B4190F" w:rsidRPr="0072075E" w:rsidRDefault="00B4190F" w:rsidP="00B4190F">
      <w:pPr>
        <w:tabs>
          <w:tab w:val="left" w:pos="1758"/>
        </w:tabs>
        <w:spacing w:after="0" w:line="240" w:lineRule="auto"/>
        <w:jc w:val="both"/>
        <w:rPr>
          <w:rFonts w:asciiTheme="minorHAnsi" w:eastAsia="Times New Roman" w:hAnsiTheme="minorHAnsi" w:cstheme="minorHAnsi"/>
          <w:bCs/>
          <w:color w:val="000000"/>
          <w:sz w:val="20"/>
          <w:szCs w:val="20"/>
          <w:lang w:eastAsia="es-MX"/>
        </w:rPr>
      </w:pPr>
    </w:p>
    <w:p w14:paraId="285865F3" w14:textId="77777777" w:rsidR="00B4190F" w:rsidRPr="0072075E" w:rsidRDefault="00B4190F" w:rsidP="00B4190F">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La cuenta de </w:t>
      </w:r>
      <w:r w:rsidRPr="0072075E">
        <w:rPr>
          <w:rFonts w:asciiTheme="minorHAnsi" w:eastAsia="Times New Roman" w:hAnsiTheme="minorHAnsi" w:cstheme="minorHAnsi"/>
          <w:b/>
          <w:bCs/>
          <w:color w:val="000000"/>
          <w:sz w:val="20"/>
          <w:szCs w:val="20"/>
          <w:lang w:eastAsia="es-MX"/>
        </w:rPr>
        <w:t>DERECHOS A RECIBIR BIENES O SERVICIOS</w:t>
      </w:r>
      <w:r w:rsidRPr="0072075E">
        <w:rPr>
          <w:rFonts w:asciiTheme="minorHAnsi" w:eastAsia="Times New Roman" w:hAnsiTheme="minorHAnsi" w:cstheme="minorHAnsi"/>
          <w:bCs/>
          <w:color w:val="000000"/>
          <w:sz w:val="20"/>
          <w:szCs w:val="20"/>
          <w:lang w:eastAsia="es-MX"/>
        </w:rPr>
        <w:t xml:space="preserve"> refleja el monto de anticipo a proveedores y contratistas de obras públicas que quedaron devengadas al cierre del ejercicio fiscal 2022 para su realización de las mismas, por lo que esta cuenta será amortizada mediante las estimaciones realizadas por cada obra que se esté ejecutando</w:t>
      </w:r>
    </w:p>
    <w:p w14:paraId="624BE65B" w14:textId="77777777" w:rsidR="00B4190F" w:rsidRPr="0072075E" w:rsidRDefault="00B4190F" w:rsidP="00B4190F">
      <w:pPr>
        <w:spacing w:after="0" w:line="240" w:lineRule="auto"/>
        <w:jc w:val="both"/>
        <w:rPr>
          <w:rFonts w:asciiTheme="minorHAnsi" w:eastAsia="Times New Roman" w:hAnsiTheme="minorHAnsi" w:cstheme="minorHAnsi"/>
          <w:bCs/>
          <w:color w:val="000000"/>
          <w:sz w:val="20"/>
          <w:szCs w:val="20"/>
          <w:lang w:eastAsia="es-MX"/>
        </w:rPr>
      </w:pPr>
    </w:p>
    <w:p w14:paraId="14D10B0D" w14:textId="77777777" w:rsidR="00B4190F" w:rsidRPr="0072075E" w:rsidRDefault="00B4190F" w:rsidP="00B4190F">
      <w:pPr>
        <w:spacing w:after="0" w:line="240" w:lineRule="auto"/>
        <w:jc w:val="both"/>
        <w:rPr>
          <w:rFonts w:asciiTheme="minorHAnsi" w:eastAsia="Times New Roman" w:hAnsiTheme="minorHAnsi" w:cstheme="minorHAnsi"/>
          <w:bCs/>
          <w:color w:val="000000"/>
          <w:sz w:val="20"/>
          <w:szCs w:val="20"/>
          <w:lang w:eastAsia="es-MX"/>
        </w:rPr>
      </w:pPr>
      <w:r w:rsidRPr="0072075E">
        <w:rPr>
          <w:rFonts w:asciiTheme="minorHAnsi" w:eastAsia="Times New Roman" w:hAnsiTheme="minorHAnsi" w:cstheme="minorHAnsi"/>
          <w:bCs/>
          <w:color w:val="000000"/>
          <w:sz w:val="20"/>
          <w:szCs w:val="20"/>
          <w:lang w:eastAsia="es-MX"/>
        </w:rPr>
        <w:t xml:space="preserve">La cuenta de </w:t>
      </w:r>
      <w:r w:rsidRPr="0072075E">
        <w:rPr>
          <w:rFonts w:asciiTheme="minorHAnsi" w:eastAsia="Times New Roman" w:hAnsiTheme="minorHAnsi" w:cstheme="minorHAnsi"/>
          <w:b/>
          <w:bCs/>
          <w:color w:val="000000"/>
          <w:sz w:val="20"/>
          <w:szCs w:val="20"/>
          <w:lang w:eastAsia="es-MX"/>
        </w:rPr>
        <w:t>BIENES INMUEBLES, INFRAESTRUCTURA Y CONSTRUCCIONES EN PROCESO</w:t>
      </w:r>
      <w:r w:rsidRPr="0072075E">
        <w:rPr>
          <w:rFonts w:asciiTheme="minorHAnsi" w:eastAsia="Times New Roman" w:hAnsiTheme="minorHAnsi" w:cstheme="minorHAnsi"/>
          <w:bCs/>
          <w:color w:val="000000"/>
          <w:sz w:val="20"/>
          <w:szCs w:val="20"/>
          <w:lang w:eastAsia="es-MX"/>
        </w:rPr>
        <w:t xml:space="preserve"> refleja el monto de los terrenos adquiridos e infraestructura realizada al 31 de diciembre de 2022, además de las Construcciones en Procesos de obras que no fueron capitalizadas por no haberse concluido y que quedaron devengadas para su pago y que serán capitalizadas al concluirse durante el periodo del siguiente ejercicio fiscal</w:t>
      </w:r>
    </w:p>
    <w:p w14:paraId="32A1AAF8" w14:textId="77777777" w:rsidR="00B4190F" w:rsidRPr="0072075E" w:rsidRDefault="00B4190F" w:rsidP="00B4190F">
      <w:pPr>
        <w:spacing w:after="0" w:line="240" w:lineRule="auto"/>
        <w:jc w:val="both"/>
        <w:rPr>
          <w:rFonts w:asciiTheme="minorHAnsi" w:eastAsia="Times New Roman" w:hAnsiTheme="minorHAnsi" w:cstheme="minorHAnsi"/>
          <w:bCs/>
          <w:color w:val="000000"/>
          <w:sz w:val="20"/>
          <w:szCs w:val="20"/>
          <w:lang w:eastAsia="es-MX"/>
        </w:rPr>
      </w:pPr>
    </w:p>
    <w:p w14:paraId="7F28BD3D" w14:textId="77777777" w:rsidR="00B4190F" w:rsidRPr="0072075E" w:rsidRDefault="00B4190F" w:rsidP="00B4190F">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La cuenta de </w:t>
      </w:r>
      <w:r w:rsidRPr="0072075E">
        <w:rPr>
          <w:rFonts w:asciiTheme="minorHAnsi" w:hAnsiTheme="minorHAnsi" w:cstheme="minorHAnsi"/>
          <w:b/>
          <w:sz w:val="20"/>
          <w:szCs w:val="20"/>
        </w:rPr>
        <w:t>DEPRECIACION, DETERIORO Y AMORTIZACION DE BIENES MUEBLES,</w:t>
      </w:r>
      <w:r w:rsidRPr="0072075E">
        <w:rPr>
          <w:rFonts w:asciiTheme="minorHAnsi" w:hAnsiTheme="minorHAnsi" w:cstheme="minorHAnsi"/>
          <w:sz w:val="20"/>
          <w:szCs w:val="20"/>
        </w:rPr>
        <w:t xml:space="preserve"> representa el deterioro de los bienes muebles que posee el H. Ayuntamiento y que fueron registrados a costo de adquisición, sufriendo una depreciación anual y acumulada, para lo cual se aplicó una tasa de depreciación del 10%, 20% y 33.3% respectivamente, de acuerdo a la “Guía de Vida Útil estimada y porcentajes de Depreciación”, emitido por el CONAC.</w:t>
      </w:r>
    </w:p>
    <w:p w14:paraId="58F0C27F" w14:textId="77777777" w:rsidR="00B4190F" w:rsidRPr="0072075E" w:rsidRDefault="00B4190F" w:rsidP="00B4190F">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Adicionalmente, se incluye las explicaciones de las principales variaciones en el activo:</w:t>
      </w:r>
    </w:p>
    <w:p w14:paraId="27626D5C" w14:textId="77777777" w:rsidR="00B4190F" w:rsidRPr="0072075E" w:rsidRDefault="00B4190F" w:rsidP="00B4190F">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b/>
          <w:bCs/>
          <w:sz w:val="20"/>
          <w:szCs w:val="20"/>
        </w:rPr>
        <w:t>INVERSIONES EN VALORES:</w:t>
      </w:r>
    </w:p>
    <w:p w14:paraId="060A397E" w14:textId="77777777" w:rsidR="00B4190F" w:rsidRPr="0072075E" w:rsidRDefault="00B4190F" w:rsidP="00B4190F">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sz w:val="20"/>
          <w:szCs w:val="20"/>
        </w:rPr>
        <w:t>El H. Ayuntamiento del Municipio de Calkiní no cuenta con inversiones en valores al 31 de diciembre de 2022</w:t>
      </w:r>
    </w:p>
    <w:p w14:paraId="514C4CCC" w14:textId="77777777" w:rsidR="00B4190F" w:rsidRPr="0072075E" w:rsidRDefault="00B4190F" w:rsidP="00B4190F">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b/>
          <w:bCs/>
          <w:sz w:val="20"/>
          <w:szCs w:val="20"/>
        </w:rPr>
        <w:t>PATRIMONIO DE ORGANISMOS DESCENTRALIZADOS DE CONTROL PRESUPUESTARIO INDIRECTO:</w:t>
      </w:r>
    </w:p>
    <w:p w14:paraId="772B0686" w14:textId="77777777" w:rsidR="00B4190F" w:rsidRPr="0072075E" w:rsidRDefault="00B4190F" w:rsidP="00B4190F">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sz w:val="20"/>
          <w:szCs w:val="20"/>
        </w:rPr>
        <w:t>El H. Ayuntamiento del Municipio de Calkiní no cuenta con patrimonio de organismos descentralizados de control presupuestario indirecto al 31 de diciembre de 2022</w:t>
      </w:r>
    </w:p>
    <w:p w14:paraId="48A62968" w14:textId="77777777" w:rsidR="00B4190F" w:rsidRPr="0072075E" w:rsidRDefault="00B4190F" w:rsidP="00B4190F">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b/>
          <w:bCs/>
          <w:sz w:val="20"/>
          <w:szCs w:val="20"/>
        </w:rPr>
        <w:t>INVERSIONES EN EMPRESAS DE PARTICIPACION MAYORITARIA</w:t>
      </w:r>
    </w:p>
    <w:p w14:paraId="298F55D2" w14:textId="77777777" w:rsidR="00B4190F" w:rsidRPr="0072075E" w:rsidRDefault="00B4190F" w:rsidP="00B4190F">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sz w:val="20"/>
          <w:szCs w:val="20"/>
        </w:rPr>
        <w:lastRenderedPageBreak/>
        <w:t>El H. Ayuntamiento del Municipio de Calkiní no cuenta con inversiones en empresas de participación mayoritaria al 31 de diciembre de 2022</w:t>
      </w:r>
    </w:p>
    <w:p w14:paraId="7ADC275C" w14:textId="77777777" w:rsidR="00B4190F" w:rsidRPr="0072075E" w:rsidRDefault="00B4190F" w:rsidP="00B4190F">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b/>
          <w:bCs/>
          <w:sz w:val="20"/>
          <w:szCs w:val="20"/>
        </w:rPr>
        <w:t>INVERSIONES EN EMPRESAS DE PARTICIPACION MINORITARIA</w:t>
      </w:r>
    </w:p>
    <w:p w14:paraId="6ADEFEF6" w14:textId="77777777" w:rsidR="00B4190F" w:rsidRPr="0072075E" w:rsidRDefault="00B4190F" w:rsidP="00B4190F">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sz w:val="20"/>
          <w:szCs w:val="20"/>
        </w:rPr>
        <w:t>El H. Ayuntamiento del Municipio de Calkiní no cuenta con inversiones en empresas de participación minoritaria al 31 de diciembre de 2022</w:t>
      </w:r>
    </w:p>
    <w:p w14:paraId="07E81E07" w14:textId="77777777" w:rsidR="00B4190F" w:rsidRPr="0072075E" w:rsidRDefault="00B4190F" w:rsidP="00B4190F">
      <w:pPr>
        <w:tabs>
          <w:tab w:val="left" w:pos="1139"/>
        </w:tabs>
        <w:spacing w:line="240" w:lineRule="auto"/>
        <w:jc w:val="both"/>
        <w:rPr>
          <w:rFonts w:asciiTheme="minorHAnsi" w:hAnsiTheme="minorHAnsi" w:cstheme="minorHAnsi"/>
          <w:b/>
          <w:bCs/>
          <w:sz w:val="20"/>
          <w:szCs w:val="20"/>
        </w:rPr>
      </w:pPr>
      <w:r w:rsidRPr="0072075E">
        <w:rPr>
          <w:rFonts w:asciiTheme="minorHAnsi" w:hAnsiTheme="minorHAnsi" w:cstheme="minorHAnsi"/>
          <w:b/>
          <w:bCs/>
          <w:sz w:val="20"/>
          <w:szCs w:val="20"/>
        </w:rPr>
        <w:t>PATRIMONIO DE ORGANISMOS DESCENTRALIZADOS DE CONTROL PRESUPUESTARIO DIRECTO</w:t>
      </w:r>
    </w:p>
    <w:p w14:paraId="6ED4B35A" w14:textId="77777777" w:rsidR="00B4190F" w:rsidRPr="0072075E" w:rsidRDefault="00B4190F" w:rsidP="00B4190F">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del Municipio de Calkiní no cuenta con patrimonio de organismos descentralizados de control presupuestario directo al 31 de diciembre de 20223</w:t>
      </w:r>
    </w:p>
    <w:p w14:paraId="70F18877" w14:textId="0D8174AD" w:rsidR="00B4190F" w:rsidRPr="0072075E" w:rsidRDefault="00B4190F" w:rsidP="00B4190F">
      <w:pPr>
        <w:spacing w:line="240" w:lineRule="auto"/>
        <w:jc w:val="both"/>
        <w:rPr>
          <w:rFonts w:asciiTheme="minorHAnsi" w:hAnsiTheme="minorHAnsi" w:cstheme="minorHAnsi"/>
          <w:b/>
          <w:sz w:val="20"/>
          <w:szCs w:val="20"/>
        </w:rPr>
      </w:pPr>
      <w:r w:rsidRPr="0072075E">
        <w:rPr>
          <w:rFonts w:asciiTheme="minorHAnsi" w:hAnsiTheme="minorHAnsi" w:cstheme="minorHAnsi"/>
          <w:b/>
          <w:i/>
          <w:sz w:val="20"/>
          <w:szCs w:val="20"/>
          <w:u w:val="single"/>
        </w:rPr>
        <w:t>NGA-0</w:t>
      </w:r>
      <w:r w:rsidR="00307CE7">
        <w:rPr>
          <w:rFonts w:asciiTheme="minorHAnsi" w:hAnsiTheme="minorHAnsi" w:cstheme="minorHAnsi"/>
          <w:b/>
          <w:i/>
          <w:sz w:val="20"/>
          <w:szCs w:val="20"/>
          <w:u w:val="single"/>
        </w:rPr>
        <w:t>9</w:t>
      </w:r>
      <w:r w:rsidRPr="0072075E">
        <w:rPr>
          <w:rFonts w:asciiTheme="minorHAnsi" w:hAnsiTheme="minorHAnsi" w:cstheme="minorHAnsi"/>
          <w:b/>
          <w:i/>
          <w:sz w:val="20"/>
          <w:szCs w:val="20"/>
          <w:u w:val="single"/>
        </w:rPr>
        <w:t xml:space="preserve">.- FIDEICOMISOS, MANDATOS Y </w:t>
      </w:r>
      <w:proofErr w:type="gramStart"/>
      <w:r w:rsidRPr="0072075E">
        <w:rPr>
          <w:rFonts w:asciiTheme="minorHAnsi" w:hAnsiTheme="minorHAnsi" w:cstheme="minorHAnsi"/>
          <w:b/>
          <w:i/>
          <w:sz w:val="20"/>
          <w:szCs w:val="20"/>
          <w:u w:val="single"/>
        </w:rPr>
        <w:t>ANALOGOS :</w:t>
      </w:r>
      <w:proofErr w:type="gramEnd"/>
    </w:p>
    <w:p w14:paraId="7D0D3856" w14:textId="77777777" w:rsidR="00B4190F" w:rsidRPr="0072075E" w:rsidRDefault="00B4190F" w:rsidP="00B4190F">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sz w:val="20"/>
          <w:szCs w:val="20"/>
        </w:rPr>
        <w:t>El H. Ayuntamiento del Municipio de Calkiní, en su contabilidad no incluye fideicomisos, mandatos y análogos.</w:t>
      </w:r>
    </w:p>
    <w:p w14:paraId="7F3725DD" w14:textId="60A12BC4" w:rsidR="00B4190F" w:rsidRPr="0072075E" w:rsidRDefault="00B4190F" w:rsidP="00B4190F">
      <w:pPr>
        <w:spacing w:line="240" w:lineRule="auto"/>
        <w:jc w:val="both"/>
        <w:rPr>
          <w:rFonts w:asciiTheme="minorHAnsi" w:hAnsiTheme="minorHAnsi" w:cstheme="minorHAnsi"/>
          <w:iCs/>
          <w:sz w:val="12"/>
          <w:szCs w:val="20"/>
        </w:rPr>
      </w:pPr>
      <w:r w:rsidRPr="0072075E">
        <w:rPr>
          <w:rFonts w:asciiTheme="minorHAnsi" w:hAnsiTheme="minorHAnsi" w:cstheme="minorHAnsi"/>
          <w:b/>
          <w:iCs/>
          <w:sz w:val="20"/>
          <w:szCs w:val="20"/>
          <w:u w:val="single"/>
        </w:rPr>
        <w:t>NGA-</w:t>
      </w:r>
      <w:r w:rsidR="00307CE7">
        <w:rPr>
          <w:rFonts w:asciiTheme="minorHAnsi" w:hAnsiTheme="minorHAnsi" w:cstheme="minorHAnsi"/>
          <w:b/>
          <w:iCs/>
          <w:sz w:val="20"/>
          <w:szCs w:val="20"/>
          <w:u w:val="single"/>
        </w:rPr>
        <w:t>10</w:t>
      </w:r>
      <w:r w:rsidRPr="0072075E">
        <w:rPr>
          <w:rFonts w:asciiTheme="minorHAnsi" w:hAnsiTheme="minorHAnsi" w:cstheme="minorHAnsi"/>
          <w:b/>
          <w:iCs/>
          <w:sz w:val="20"/>
          <w:szCs w:val="20"/>
          <w:u w:val="single"/>
        </w:rPr>
        <w:t xml:space="preserve">.- REPORTE DE LA RECAUDACION: </w:t>
      </w:r>
    </w:p>
    <w:bookmarkStart w:id="140" w:name="_MON_1684654051"/>
    <w:bookmarkEnd w:id="140"/>
    <w:p w14:paraId="08178433" w14:textId="6D4823C2" w:rsidR="00B4190F" w:rsidRPr="00C35B2C" w:rsidRDefault="00B4190F" w:rsidP="00B4190F">
      <w:pPr>
        <w:spacing w:line="240" w:lineRule="auto"/>
        <w:jc w:val="both"/>
        <w:rPr>
          <w:rFonts w:asciiTheme="minorHAnsi" w:hAnsiTheme="minorHAnsi" w:cstheme="minorHAnsi"/>
          <w:b/>
          <w:sz w:val="20"/>
          <w:szCs w:val="20"/>
          <w:u w:val="single"/>
        </w:rPr>
      </w:pPr>
      <w:r w:rsidRPr="0072075E">
        <w:rPr>
          <w:rFonts w:asciiTheme="minorHAnsi" w:hAnsiTheme="minorHAnsi" w:cstheme="minorHAnsi"/>
          <w:bCs/>
          <w:sz w:val="20"/>
          <w:szCs w:val="20"/>
          <w:lang w:val="es-ES"/>
        </w:rPr>
        <w:object w:dxaOrig="8141" w:dyaOrig="3433" w14:anchorId="3A12717E">
          <v:shape id="_x0000_i1040" type="#_x0000_t75" style="width:449.25pt;height:158.25pt" o:ole="">
            <v:imagedata r:id="rId41" o:title=""/>
          </v:shape>
          <o:OLEObject Type="Embed" ProgID="Excel.Sheet.12" ShapeID="_x0000_i1040" DrawAspect="Content" ObjectID="_1748778220" r:id="rId42"/>
        </w:object>
      </w:r>
      <w:r w:rsidRPr="0072075E">
        <w:rPr>
          <w:rFonts w:asciiTheme="minorHAnsi" w:hAnsiTheme="minorHAnsi" w:cstheme="minorHAnsi"/>
          <w:sz w:val="20"/>
          <w:szCs w:val="20"/>
        </w:rPr>
        <w:t>A continuación, se detalla la proyección de la recaudación e ingresos en el mediano plazo en el siguiente cuadro.</w:t>
      </w:r>
      <w:bookmarkStart w:id="141" w:name="_MON_1682843774"/>
      <w:bookmarkEnd w:id="141"/>
      <w:r w:rsidR="00307CE7" w:rsidRPr="0072075E">
        <w:rPr>
          <w:rFonts w:asciiTheme="minorHAnsi" w:hAnsiTheme="minorHAnsi" w:cstheme="minorHAnsi"/>
          <w:bCs/>
          <w:sz w:val="20"/>
          <w:szCs w:val="20"/>
          <w:lang w:val="es-ES"/>
        </w:rPr>
        <w:object w:dxaOrig="10519" w:dyaOrig="3882" w14:anchorId="7098B487">
          <v:shape id="_x0000_i1041" type="#_x0000_t75" style="width:447.75pt;height:186.75pt" o:ole="">
            <v:imagedata r:id="rId43" o:title=""/>
          </v:shape>
          <o:OLEObject Type="Embed" ProgID="Excel.Sheet.12" ShapeID="_x0000_i1041" DrawAspect="Content" ObjectID="_1748778221" r:id="rId44"/>
        </w:object>
      </w:r>
    </w:p>
    <w:bookmarkStart w:id="142" w:name="_MON_1688983610"/>
    <w:bookmarkEnd w:id="142"/>
    <w:p w14:paraId="09373B97" w14:textId="77777777" w:rsidR="00B4190F" w:rsidRPr="0072075E" w:rsidRDefault="00B4190F" w:rsidP="00B4190F">
      <w:pPr>
        <w:spacing w:line="240" w:lineRule="auto"/>
        <w:jc w:val="both"/>
        <w:rPr>
          <w:rFonts w:asciiTheme="minorHAnsi" w:hAnsiTheme="minorHAnsi" w:cstheme="minorHAnsi"/>
          <w:bCs/>
          <w:sz w:val="20"/>
          <w:szCs w:val="20"/>
          <w:lang w:val="es-ES"/>
        </w:rPr>
      </w:pPr>
      <w:r w:rsidRPr="0072075E">
        <w:rPr>
          <w:rFonts w:asciiTheme="minorHAnsi" w:hAnsiTheme="minorHAnsi" w:cstheme="minorHAnsi"/>
          <w:bCs/>
          <w:sz w:val="20"/>
          <w:szCs w:val="20"/>
          <w:lang w:val="es-ES"/>
        </w:rPr>
        <w:object w:dxaOrig="9233" w:dyaOrig="1573" w14:anchorId="2D52A35E">
          <v:shape id="_x0000_i1042" type="#_x0000_t75" style="width:450.75pt;height:78pt" o:ole="">
            <v:imagedata r:id="rId45" o:title=""/>
          </v:shape>
          <o:OLEObject Type="Embed" ProgID="Excel.Sheet.12" ShapeID="_x0000_i1042" DrawAspect="Content" ObjectID="_1748778222" r:id="rId46"/>
        </w:object>
      </w:r>
      <w:r>
        <w:rPr>
          <w:rFonts w:asciiTheme="minorHAnsi" w:hAnsiTheme="minorHAnsi" w:cstheme="minorHAnsi"/>
          <w:bCs/>
          <w:sz w:val="20"/>
          <w:szCs w:val="20"/>
          <w:lang w:val="es-ES"/>
        </w:rPr>
        <w:br/>
      </w:r>
      <w:r w:rsidRPr="0072075E">
        <w:rPr>
          <w:rFonts w:asciiTheme="minorHAnsi" w:hAnsiTheme="minorHAnsi" w:cstheme="minorHAnsi"/>
          <w:sz w:val="20"/>
          <w:szCs w:val="20"/>
        </w:rPr>
        <w:t xml:space="preserve">Los ingresos propios que se recaudaron al mes de diciembre de 2022 representan el 7% del monto total de los ingresos recaudados, de igual forma las participaciones, convenios, incentivos derivados de la colaboración fiscal, fondos distintos de aportaciones, transferencias, asignaciones, subsidios y subvenciones, y pensiones y jubilaciones representan un 43% y las aportaciones un 48% </w:t>
      </w:r>
    </w:p>
    <w:p w14:paraId="26F5B460" w14:textId="77777777" w:rsidR="00B4190F" w:rsidRPr="0072075E" w:rsidRDefault="00B4190F" w:rsidP="00B4190F">
      <w:pPr>
        <w:spacing w:after="0"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La recaudación de los ingresos provenientes de los conceptos antes mencionados se hará en las oficinas recaudadoras de la Tesorería Municipal o por transferencia electrónica de fondos. </w:t>
      </w:r>
    </w:p>
    <w:p w14:paraId="3B15935E" w14:textId="77777777" w:rsidR="00B4190F" w:rsidRPr="0072075E" w:rsidRDefault="00B4190F" w:rsidP="00B4190F">
      <w:pPr>
        <w:spacing w:after="0" w:line="240" w:lineRule="auto"/>
        <w:jc w:val="both"/>
        <w:rPr>
          <w:rFonts w:asciiTheme="minorHAnsi" w:hAnsiTheme="minorHAnsi" w:cstheme="minorHAnsi"/>
        </w:rPr>
      </w:pPr>
    </w:p>
    <w:p w14:paraId="45C35933" w14:textId="77777777" w:rsidR="00B4190F" w:rsidRPr="0072075E" w:rsidRDefault="00B4190F" w:rsidP="00B4190F">
      <w:pPr>
        <w:spacing w:after="0" w:line="240" w:lineRule="auto"/>
        <w:jc w:val="both"/>
        <w:rPr>
          <w:rFonts w:asciiTheme="minorHAnsi" w:hAnsiTheme="minorHAnsi" w:cstheme="minorHAnsi"/>
          <w:sz w:val="20"/>
          <w:szCs w:val="20"/>
        </w:rPr>
      </w:pPr>
      <w:r w:rsidRPr="0072075E">
        <w:rPr>
          <w:rFonts w:asciiTheme="minorHAnsi" w:hAnsiTheme="minorHAnsi" w:cstheme="minorHAnsi"/>
          <w:sz w:val="20"/>
          <w:szCs w:val="20"/>
        </w:rPr>
        <w:t>Las cantidades que se recauden por los rubros previstos serán concentradas en las Tesorerías Municipales y reflejan cualquiera que sea su forma y naturaleza en los registros contables correspondientes de conformidad con lo dispuesto en la Ley General de Contabilidad Gubernamental y los correspondientes acuerdos que emita el Consejo Nacional de Armonización Contable.</w:t>
      </w:r>
    </w:p>
    <w:p w14:paraId="7241C5CD" w14:textId="77777777" w:rsidR="00B4190F" w:rsidRPr="0072075E" w:rsidRDefault="00B4190F" w:rsidP="00B4190F">
      <w:pPr>
        <w:spacing w:after="0" w:line="240" w:lineRule="auto"/>
        <w:jc w:val="both"/>
        <w:rPr>
          <w:rFonts w:asciiTheme="minorHAnsi" w:hAnsiTheme="minorHAnsi" w:cstheme="minorHAnsi"/>
        </w:rPr>
      </w:pPr>
    </w:p>
    <w:p w14:paraId="604E463A" w14:textId="1FF519B5" w:rsidR="00B4190F" w:rsidRPr="0072075E" w:rsidRDefault="00B4190F" w:rsidP="00B4190F">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NGA-1</w:t>
      </w:r>
      <w:r w:rsidR="00307CE7">
        <w:rPr>
          <w:rFonts w:asciiTheme="minorHAnsi" w:hAnsiTheme="minorHAnsi" w:cstheme="minorHAnsi"/>
          <w:b/>
          <w:iCs/>
          <w:sz w:val="20"/>
          <w:szCs w:val="20"/>
          <w:u w:val="single"/>
        </w:rPr>
        <w:t>1.</w:t>
      </w:r>
      <w:r w:rsidRPr="0072075E">
        <w:rPr>
          <w:rFonts w:asciiTheme="minorHAnsi" w:hAnsiTheme="minorHAnsi" w:cstheme="minorHAnsi"/>
          <w:b/>
          <w:iCs/>
          <w:sz w:val="20"/>
          <w:szCs w:val="20"/>
          <w:u w:val="single"/>
        </w:rPr>
        <w:t>- INFORMACION SOBRE LA DEUDA Y REPORTE ANALITICO DE LA DEU</w:t>
      </w:r>
      <w:bookmarkStart w:id="143" w:name="_MON_1483339218"/>
      <w:bookmarkStart w:id="144" w:name="_MON_1514180231"/>
      <w:bookmarkStart w:id="145" w:name="_MON_1514914511"/>
      <w:bookmarkStart w:id="146" w:name="_MON_1546154710"/>
      <w:bookmarkEnd w:id="143"/>
      <w:bookmarkEnd w:id="144"/>
      <w:bookmarkEnd w:id="145"/>
      <w:bookmarkEnd w:id="146"/>
      <w:r w:rsidRPr="0072075E">
        <w:rPr>
          <w:rFonts w:asciiTheme="minorHAnsi" w:hAnsiTheme="minorHAnsi" w:cstheme="minorHAnsi"/>
          <w:b/>
          <w:iCs/>
          <w:sz w:val="20"/>
          <w:szCs w:val="20"/>
          <w:u w:val="single"/>
        </w:rPr>
        <w:t>DA:</w:t>
      </w:r>
    </w:p>
    <w:bookmarkStart w:id="147" w:name="_MON_1546154866"/>
    <w:bookmarkEnd w:id="147"/>
    <w:p w14:paraId="35E9098B" w14:textId="77777777" w:rsidR="00B4190F" w:rsidRPr="0072075E" w:rsidRDefault="00B4190F" w:rsidP="00B4190F">
      <w:pPr>
        <w:spacing w:after="0" w:line="240" w:lineRule="auto"/>
        <w:jc w:val="both"/>
        <w:rPr>
          <w:rFonts w:asciiTheme="minorHAnsi" w:eastAsia="Times New Roman" w:hAnsiTheme="minorHAnsi" w:cstheme="minorHAnsi"/>
          <w:b/>
          <w:bCs/>
          <w:color w:val="000000"/>
          <w:sz w:val="20"/>
          <w:szCs w:val="20"/>
          <w:lang w:eastAsia="es-MX"/>
        </w:rPr>
      </w:pPr>
      <w:r w:rsidRPr="0072075E">
        <w:rPr>
          <w:rFonts w:asciiTheme="minorHAnsi" w:eastAsia="Times New Roman" w:hAnsiTheme="minorHAnsi" w:cstheme="minorHAnsi"/>
          <w:b/>
          <w:bCs/>
          <w:color w:val="000000"/>
          <w:sz w:val="20"/>
          <w:szCs w:val="20"/>
          <w:lang w:eastAsia="es-MX"/>
        </w:rPr>
        <w:object w:dxaOrig="6081" w:dyaOrig="3229" w14:anchorId="56521E98">
          <v:shape id="_x0000_i1043" type="#_x0000_t75" style="width:304.5pt;height:161.25pt" o:ole="">
            <v:imagedata r:id="rId47" o:title=""/>
          </v:shape>
          <o:OLEObject Type="Embed" ProgID="Excel.Sheet.12" ShapeID="_x0000_i1043" DrawAspect="Content" ObjectID="_1748778223" r:id="rId48"/>
        </w:object>
      </w:r>
    </w:p>
    <w:p w14:paraId="481FF79B" w14:textId="77777777" w:rsidR="00B4190F" w:rsidRPr="0072075E" w:rsidRDefault="00B4190F" w:rsidP="00B4190F">
      <w:pPr>
        <w:spacing w:after="0" w:line="240" w:lineRule="auto"/>
        <w:jc w:val="both"/>
        <w:rPr>
          <w:rFonts w:asciiTheme="minorHAnsi" w:hAnsiTheme="minorHAnsi" w:cstheme="minorHAnsi"/>
          <w:sz w:val="20"/>
          <w:szCs w:val="20"/>
        </w:rPr>
      </w:pPr>
    </w:p>
    <w:p w14:paraId="0D6AD48C" w14:textId="77777777" w:rsidR="00B4190F" w:rsidRPr="0072075E" w:rsidRDefault="00B4190F" w:rsidP="00B4190F">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saldo de Proveedores, Servicios Personales, Transferencias, Contratistas por obras y Retenciones por Pagar, serán cubiertas con las ministraciones de las participaciones mensuales que el Gobierno del Estado deposite a este H. Ayuntamiento de Calkiní, durante el ejercicio fiscal 2023.</w:t>
      </w:r>
    </w:p>
    <w:p w14:paraId="5668AD2A" w14:textId="77777777" w:rsidR="00B4190F" w:rsidRPr="0072075E" w:rsidRDefault="00B4190F" w:rsidP="00B4190F">
      <w:pPr>
        <w:tabs>
          <w:tab w:val="left" w:pos="1139"/>
        </w:tabs>
        <w:spacing w:line="240" w:lineRule="auto"/>
        <w:jc w:val="both"/>
        <w:rPr>
          <w:rFonts w:asciiTheme="minorHAnsi" w:hAnsiTheme="minorHAnsi" w:cstheme="minorHAnsi"/>
          <w:b/>
          <w:bCs/>
          <w:i/>
          <w:iCs/>
          <w:sz w:val="20"/>
          <w:szCs w:val="20"/>
          <w:u w:val="single"/>
        </w:rPr>
      </w:pPr>
      <w:r w:rsidRPr="0072075E">
        <w:rPr>
          <w:rFonts w:asciiTheme="minorHAnsi" w:hAnsiTheme="minorHAnsi" w:cstheme="minorHAnsi"/>
          <w:b/>
          <w:bCs/>
          <w:i/>
          <w:iCs/>
          <w:sz w:val="20"/>
          <w:szCs w:val="20"/>
          <w:u w:val="single"/>
        </w:rPr>
        <w:t>DEUDA RESPECTO AL PRODUCTO INTERNO BRUTO (PIB)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4"/>
        <w:gridCol w:w="2359"/>
        <w:gridCol w:w="3135"/>
      </w:tblGrid>
      <w:tr w:rsidR="00B4190F" w:rsidRPr="0072075E" w14:paraId="07F47487" w14:textId="77777777" w:rsidTr="00E56AEC">
        <w:trPr>
          <w:trHeight w:val="276"/>
        </w:trPr>
        <w:tc>
          <w:tcPr>
            <w:tcW w:w="3367" w:type="dxa"/>
            <w:shd w:val="clear" w:color="auto" w:fill="9CC2E5" w:themeFill="accent5" w:themeFillTint="99"/>
          </w:tcPr>
          <w:p w14:paraId="08C807D7"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c>
          <w:tcPr>
            <w:tcW w:w="2375" w:type="dxa"/>
            <w:shd w:val="clear" w:color="auto" w:fill="9CC2E5" w:themeFill="accent5" w:themeFillTint="99"/>
          </w:tcPr>
          <w:p w14:paraId="7CE185F0"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c>
          <w:tcPr>
            <w:tcW w:w="3166" w:type="dxa"/>
            <w:shd w:val="clear" w:color="auto" w:fill="9CC2E5" w:themeFill="accent5" w:themeFillTint="99"/>
          </w:tcPr>
          <w:p w14:paraId="72DC4949" w14:textId="77777777" w:rsidR="00B4190F" w:rsidRPr="0072075E" w:rsidRDefault="00B4190F" w:rsidP="00E56AEC">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PERIODO QUE SE INFORMA</w:t>
            </w:r>
          </w:p>
        </w:tc>
      </w:tr>
      <w:tr w:rsidR="00B4190F" w:rsidRPr="0072075E" w14:paraId="7F24B407" w14:textId="77777777" w:rsidTr="00E56AEC">
        <w:trPr>
          <w:trHeight w:val="283"/>
        </w:trPr>
        <w:tc>
          <w:tcPr>
            <w:tcW w:w="3367" w:type="dxa"/>
            <w:shd w:val="clear" w:color="auto" w:fill="auto"/>
          </w:tcPr>
          <w:p w14:paraId="48270E06"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PRODUCTO INTERNO BRUTO ESTATAL</w:t>
            </w:r>
          </w:p>
        </w:tc>
        <w:tc>
          <w:tcPr>
            <w:tcW w:w="2375" w:type="dxa"/>
            <w:shd w:val="clear" w:color="auto" w:fill="auto"/>
          </w:tcPr>
          <w:p w14:paraId="1D51D1C0"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507,235,715,000</w:t>
            </w:r>
          </w:p>
        </w:tc>
        <w:tc>
          <w:tcPr>
            <w:tcW w:w="3166" w:type="dxa"/>
            <w:shd w:val="clear" w:color="auto" w:fill="auto"/>
          </w:tcPr>
          <w:p w14:paraId="66E876DC"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PIB 2021</w:t>
            </w:r>
          </w:p>
        </w:tc>
      </w:tr>
      <w:tr w:rsidR="00B4190F" w:rsidRPr="0072075E" w14:paraId="39F59FD2" w14:textId="77777777" w:rsidTr="00E56AEC">
        <w:trPr>
          <w:trHeight w:val="276"/>
        </w:trPr>
        <w:tc>
          <w:tcPr>
            <w:tcW w:w="3367" w:type="dxa"/>
            <w:shd w:val="clear" w:color="auto" w:fill="auto"/>
          </w:tcPr>
          <w:p w14:paraId="3E1B7624"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SALDO DE LA DEUDA PUBLICA</w:t>
            </w:r>
          </w:p>
        </w:tc>
        <w:tc>
          <w:tcPr>
            <w:tcW w:w="2375" w:type="dxa"/>
            <w:shd w:val="clear" w:color="auto" w:fill="auto"/>
          </w:tcPr>
          <w:p w14:paraId="3E9017D3"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34,863,250.00</w:t>
            </w:r>
          </w:p>
        </w:tc>
        <w:tc>
          <w:tcPr>
            <w:tcW w:w="3166" w:type="dxa"/>
            <w:shd w:val="clear" w:color="auto" w:fill="auto"/>
          </w:tcPr>
          <w:p w14:paraId="38EEBDD6"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ENERO – DICIEMBRE 2022</w:t>
            </w:r>
          </w:p>
        </w:tc>
      </w:tr>
      <w:tr w:rsidR="00B4190F" w:rsidRPr="0072075E" w14:paraId="77F8C0B0" w14:textId="77777777" w:rsidTr="00E56AEC">
        <w:trPr>
          <w:trHeight w:val="195"/>
        </w:trPr>
        <w:tc>
          <w:tcPr>
            <w:tcW w:w="3367" w:type="dxa"/>
            <w:shd w:val="clear" w:color="auto" w:fill="auto"/>
          </w:tcPr>
          <w:p w14:paraId="1F011667"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PORCENTAJE</w:t>
            </w:r>
          </w:p>
        </w:tc>
        <w:tc>
          <w:tcPr>
            <w:tcW w:w="2375" w:type="dxa"/>
            <w:shd w:val="clear" w:color="auto" w:fill="auto"/>
          </w:tcPr>
          <w:p w14:paraId="07C54277"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0.068%</w:t>
            </w:r>
          </w:p>
        </w:tc>
        <w:tc>
          <w:tcPr>
            <w:tcW w:w="3166" w:type="dxa"/>
            <w:shd w:val="clear" w:color="auto" w:fill="auto"/>
          </w:tcPr>
          <w:p w14:paraId="359388ED"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r>
    </w:tbl>
    <w:p w14:paraId="1D0522EA" w14:textId="77777777" w:rsidR="00B4190F" w:rsidRPr="0072075E" w:rsidRDefault="00B4190F" w:rsidP="00B4190F">
      <w:pPr>
        <w:tabs>
          <w:tab w:val="left" w:pos="1139"/>
        </w:tabs>
        <w:spacing w:line="240" w:lineRule="auto"/>
        <w:jc w:val="both"/>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4"/>
        <w:gridCol w:w="2359"/>
        <w:gridCol w:w="3135"/>
      </w:tblGrid>
      <w:tr w:rsidR="00B4190F" w:rsidRPr="0072075E" w14:paraId="4D3128BE" w14:textId="77777777" w:rsidTr="00E56AEC">
        <w:trPr>
          <w:trHeight w:val="276"/>
        </w:trPr>
        <w:tc>
          <w:tcPr>
            <w:tcW w:w="3367" w:type="dxa"/>
            <w:shd w:val="clear" w:color="auto" w:fill="9CC2E5" w:themeFill="accent5" w:themeFillTint="99"/>
          </w:tcPr>
          <w:p w14:paraId="691931F6"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c>
          <w:tcPr>
            <w:tcW w:w="2375" w:type="dxa"/>
            <w:shd w:val="clear" w:color="auto" w:fill="9CC2E5" w:themeFill="accent5" w:themeFillTint="99"/>
          </w:tcPr>
          <w:p w14:paraId="069EAB19"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c>
          <w:tcPr>
            <w:tcW w:w="3166" w:type="dxa"/>
            <w:shd w:val="clear" w:color="auto" w:fill="9CC2E5" w:themeFill="accent5" w:themeFillTint="99"/>
          </w:tcPr>
          <w:p w14:paraId="101693CF" w14:textId="77777777" w:rsidR="00B4190F" w:rsidRPr="0072075E" w:rsidRDefault="00B4190F" w:rsidP="00E56AEC">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PERIODO QUE SE INFORMA</w:t>
            </w:r>
          </w:p>
        </w:tc>
      </w:tr>
      <w:tr w:rsidR="00B4190F" w:rsidRPr="0072075E" w14:paraId="0F595154" w14:textId="77777777" w:rsidTr="00E56AEC">
        <w:trPr>
          <w:trHeight w:val="283"/>
        </w:trPr>
        <w:tc>
          <w:tcPr>
            <w:tcW w:w="3367" w:type="dxa"/>
            <w:shd w:val="clear" w:color="auto" w:fill="auto"/>
          </w:tcPr>
          <w:p w14:paraId="71F4D1DE"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PRODUCTO INTERNO BRUTO ESTATAL</w:t>
            </w:r>
          </w:p>
        </w:tc>
        <w:tc>
          <w:tcPr>
            <w:tcW w:w="2375" w:type="dxa"/>
            <w:shd w:val="clear" w:color="auto" w:fill="auto"/>
          </w:tcPr>
          <w:p w14:paraId="5824317A"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517,911,715,000</w:t>
            </w:r>
          </w:p>
        </w:tc>
        <w:tc>
          <w:tcPr>
            <w:tcW w:w="3166" w:type="dxa"/>
            <w:shd w:val="clear" w:color="auto" w:fill="auto"/>
          </w:tcPr>
          <w:p w14:paraId="7F8AEAA9"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PIB 2020</w:t>
            </w:r>
          </w:p>
        </w:tc>
      </w:tr>
      <w:tr w:rsidR="00B4190F" w:rsidRPr="0072075E" w14:paraId="7E222BB8" w14:textId="77777777" w:rsidTr="00E56AEC">
        <w:trPr>
          <w:trHeight w:val="276"/>
        </w:trPr>
        <w:tc>
          <w:tcPr>
            <w:tcW w:w="3367" w:type="dxa"/>
            <w:shd w:val="clear" w:color="auto" w:fill="auto"/>
          </w:tcPr>
          <w:p w14:paraId="7091C7C6"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SALDO DE LA DEUDA PUBLICA</w:t>
            </w:r>
          </w:p>
        </w:tc>
        <w:tc>
          <w:tcPr>
            <w:tcW w:w="2375" w:type="dxa"/>
            <w:shd w:val="clear" w:color="auto" w:fill="auto"/>
          </w:tcPr>
          <w:p w14:paraId="23A9E2FA"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21,866,456.00</w:t>
            </w:r>
          </w:p>
        </w:tc>
        <w:tc>
          <w:tcPr>
            <w:tcW w:w="3166" w:type="dxa"/>
            <w:shd w:val="clear" w:color="auto" w:fill="auto"/>
          </w:tcPr>
          <w:p w14:paraId="477567F6"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ENERO – DICIEMBRE 2021</w:t>
            </w:r>
          </w:p>
        </w:tc>
      </w:tr>
      <w:tr w:rsidR="00B4190F" w:rsidRPr="0072075E" w14:paraId="6729B097" w14:textId="77777777" w:rsidTr="00E56AEC">
        <w:trPr>
          <w:trHeight w:val="195"/>
        </w:trPr>
        <w:tc>
          <w:tcPr>
            <w:tcW w:w="3367" w:type="dxa"/>
            <w:shd w:val="clear" w:color="auto" w:fill="auto"/>
          </w:tcPr>
          <w:p w14:paraId="7FF42C7F"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PORCENTAJE</w:t>
            </w:r>
          </w:p>
        </w:tc>
        <w:tc>
          <w:tcPr>
            <w:tcW w:w="2375" w:type="dxa"/>
            <w:shd w:val="clear" w:color="auto" w:fill="auto"/>
          </w:tcPr>
          <w:p w14:paraId="555C11AD"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0.042%</w:t>
            </w:r>
          </w:p>
        </w:tc>
        <w:tc>
          <w:tcPr>
            <w:tcW w:w="3166" w:type="dxa"/>
            <w:shd w:val="clear" w:color="auto" w:fill="auto"/>
          </w:tcPr>
          <w:p w14:paraId="481EF855"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r>
    </w:tbl>
    <w:p w14:paraId="45687748" w14:textId="77777777" w:rsidR="00B4190F" w:rsidRPr="0072075E" w:rsidRDefault="00B4190F" w:rsidP="00B4190F">
      <w:pPr>
        <w:tabs>
          <w:tab w:val="left" w:pos="1139"/>
        </w:tabs>
        <w:spacing w:line="240" w:lineRule="auto"/>
        <w:jc w:val="both"/>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4"/>
        <w:gridCol w:w="2359"/>
        <w:gridCol w:w="3135"/>
      </w:tblGrid>
      <w:tr w:rsidR="00B4190F" w:rsidRPr="0072075E" w14:paraId="064E5E03" w14:textId="77777777" w:rsidTr="00E56AEC">
        <w:trPr>
          <w:trHeight w:val="276"/>
        </w:trPr>
        <w:tc>
          <w:tcPr>
            <w:tcW w:w="3367" w:type="dxa"/>
            <w:shd w:val="clear" w:color="auto" w:fill="9CC2E5" w:themeFill="accent5" w:themeFillTint="99"/>
          </w:tcPr>
          <w:p w14:paraId="53B4EA9C"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c>
          <w:tcPr>
            <w:tcW w:w="2375" w:type="dxa"/>
            <w:shd w:val="clear" w:color="auto" w:fill="9CC2E5" w:themeFill="accent5" w:themeFillTint="99"/>
          </w:tcPr>
          <w:p w14:paraId="5E993A43"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c>
          <w:tcPr>
            <w:tcW w:w="3166" w:type="dxa"/>
            <w:shd w:val="clear" w:color="auto" w:fill="9CC2E5" w:themeFill="accent5" w:themeFillTint="99"/>
          </w:tcPr>
          <w:p w14:paraId="375D0324" w14:textId="77777777" w:rsidR="00B4190F" w:rsidRPr="0072075E" w:rsidRDefault="00B4190F" w:rsidP="00E56AEC">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PERIODO QUE SE INFORMA</w:t>
            </w:r>
          </w:p>
        </w:tc>
      </w:tr>
      <w:tr w:rsidR="00B4190F" w:rsidRPr="0072075E" w14:paraId="5194DC67" w14:textId="77777777" w:rsidTr="00E56AEC">
        <w:trPr>
          <w:trHeight w:val="283"/>
        </w:trPr>
        <w:tc>
          <w:tcPr>
            <w:tcW w:w="3367" w:type="dxa"/>
            <w:shd w:val="clear" w:color="auto" w:fill="auto"/>
          </w:tcPr>
          <w:p w14:paraId="07795C14"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PRODUCTO INTERNO BRUTO ESTATAL</w:t>
            </w:r>
          </w:p>
        </w:tc>
        <w:tc>
          <w:tcPr>
            <w:tcW w:w="2375" w:type="dxa"/>
            <w:shd w:val="clear" w:color="auto" w:fill="auto"/>
          </w:tcPr>
          <w:p w14:paraId="55CE2D93"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529,510,287,000</w:t>
            </w:r>
          </w:p>
        </w:tc>
        <w:tc>
          <w:tcPr>
            <w:tcW w:w="3166" w:type="dxa"/>
            <w:shd w:val="clear" w:color="auto" w:fill="auto"/>
          </w:tcPr>
          <w:p w14:paraId="61B75716"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PIB 2019</w:t>
            </w:r>
          </w:p>
        </w:tc>
      </w:tr>
      <w:tr w:rsidR="00B4190F" w:rsidRPr="0072075E" w14:paraId="18B10763" w14:textId="77777777" w:rsidTr="00E56AEC">
        <w:trPr>
          <w:trHeight w:val="276"/>
        </w:trPr>
        <w:tc>
          <w:tcPr>
            <w:tcW w:w="3367" w:type="dxa"/>
            <w:shd w:val="clear" w:color="auto" w:fill="auto"/>
          </w:tcPr>
          <w:p w14:paraId="56D84D75"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SALDO DE LA DEUDA PUBLICA</w:t>
            </w:r>
          </w:p>
        </w:tc>
        <w:tc>
          <w:tcPr>
            <w:tcW w:w="2375" w:type="dxa"/>
            <w:shd w:val="clear" w:color="auto" w:fill="auto"/>
          </w:tcPr>
          <w:p w14:paraId="43206CE0"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8,520,842.76</w:t>
            </w:r>
          </w:p>
        </w:tc>
        <w:tc>
          <w:tcPr>
            <w:tcW w:w="3166" w:type="dxa"/>
            <w:shd w:val="clear" w:color="auto" w:fill="auto"/>
          </w:tcPr>
          <w:p w14:paraId="4DFDB261"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ENERO – DICIEMBRE 2020</w:t>
            </w:r>
          </w:p>
        </w:tc>
      </w:tr>
      <w:tr w:rsidR="00B4190F" w:rsidRPr="0072075E" w14:paraId="19E317FC" w14:textId="77777777" w:rsidTr="00E56AEC">
        <w:trPr>
          <w:trHeight w:val="195"/>
        </w:trPr>
        <w:tc>
          <w:tcPr>
            <w:tcW w:w="3367" w:type="dxa"/>
            <w:shd w:val="clear" w:color="auto" w:fill="auto"/>
          </w:tcPr>
          <w:p w14:paraId="5A7513C4"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PORCENTAJE</w:t>
            </w:r>
          </w:p>
        </w:tc>
        <w:tc>
          <w:tcPr>
            <w:tcW w:w="2375" w:type="dxa"/>
            <w:shd w:val="clear" w:color="auto" w:fill="auto"/>
          </w:tcPr>
          <w:p w14:paraId="588425E3"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0.016%</w:t>
            </w:r>
          </w:p>
        </w:tc>
        <w:tc>
          <w:tcPr>
            <w:tcW w:w="3166" w:type="dxa"/>
            <w:shd w:val="clear" w:color="auto" w:fill="auto"/>
          </w:tcPr>
          <w:p w14:paraId="60AE4D94"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r>
    </w:tbl>
    <w:p w14:paraId="381BE3A2" w14:textId="77777777" w:rsidR="00B4190F" w:rsidRDefault="00B4190F" w:rsidP="00B4190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4"/>
        <w:gridCol w:w="2359"/>
        <w:gridCol w:w="3135"/>
      </w:tblGrid>
      <w:tr w:rsidR="00B4190F" w:rsidRPr="0072075E" w14:paraId="09F0E364" w14:textId="77777777" w:rsidTr="00E56AEC">
        <w:trPr>
          <w:trHeight w:val="276"/>
        </w:trPr>
        <w:tc>
          <w:tcPr>
            <w:tcW w:w="3367" w:type="dxa"/>
            <w:shd w:val="clear" w:color="auto" w:fill="9CC2E5" w:themeFill="accent5" w:themeFillTint="99"/>
          </w:tcPr>
          <w:p w14:paraId="20F88376"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c>
          <w:tcPr>
            <w:tcW w:w="2375" w:type="dxa"/>
            <w:shd w:val="clear" w:color="auto" w:fill="9CC2E5" w:themeFill="accent5" w:themeFillTint="99"/>
          </w:tcPr>
          <w:p w14:paraId="78D815E3"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c>
          <w:tcPr>
            <w:tcW w:w="3166" w:type="dxa"/>
            <w:shd w:val="clear" w:color="auto" w:fill="9CC2E5" w:themeFill="accent5" w:themeFillTint="99"/>
          </w:tcPr>
          <w:p w14:paraId="14CCA55F" w14:textId="77777777" w:rsidR="00B4190F" w:rsidRPr="0072075E" w:rsidRDefault="00B4190F" w:rsidP="00E56AEC">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PERIODO QUE SE INFORMA</w:t>
            </w:r>
          </w:p>
        </w:tc>
      </w:tr>
      <w:tr w:rsidR="00B4190F" w:rsidRPr="0072075E" w14:paraId="52BF93ED" w14:textId="77777777" w:rsidTr="00E56AEC">
        <w:trPr>
          <w:trHeight w:val="283"/>
        </w:trPr>
        <w:tc>
          <w:tcPr>
            <w:tcW w:w="3367" w:type="dxa"/>
            <w:shd w:val="clear" w:color="auto" w:fill="auto"/>
          </w:tcPr>
          <w:p w14:paraId="79501771"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PRODUCTO INTERNO BRUTO ESTATAL</w:t>
            </w:r>
          </w:p>
        </w:tc>
        <w:tc>
          <w:tcPr>
            <w:tcW w:w="2375" w:type="dxa"/>
            <w:shd w:val="clear" w:color="auto" w:fill="auto"/>
          </w:tcPr>
          <w:p w14:paraId="10A03906"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537,882,577,000</w:t>
            </w:r>
          </w:p>
        </w:tc>
        <w:tc>
          <w:tcPr>
            <w:tcW w:w="3166" w:type="dxa"/>
            <w:shd w:val="clear" w:color="auto" w:fill="auto"/>
          </w:tcPr>
          <w:p w14:paraId="6DB84F1A"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PIB 2018</w:t>
            </w:r>
          </w:p>
        </w:tc>
      </w:tr>
      <w:tr w:rsidR="00B4190F" w:rsidRPr="0072075E" w14:paraId="1B55B7FA" w14:textId="77777777" w:rsidTr="00E56AEC">
        <w:trPr>
          <w:trHeight w:val="276"/>
        </w:trPr>
        <w:tc>
          <w:tcPr>
            <w:tcW w:w="3367" w:type="dxa"/>
            <w:shd w:val="clear" w:color="auto" w:fill="auto"/>
          </w:tcPr>
          <w:p w14:paraId="1A9AD220"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SALDO DE LA DEUDA PUBLICA</w:t>
            </w:r>
          </w:p>
        </w:tc>
        <w:tc>
          <w:tcPr>
            <w:tcW w:w="2375" w:type="dxa"/>
            <w:shd w:val="clear" w:color="auto" w:fill="auto"/>
          </w:tcPr>
          <w:p w14:paraId="407BE619"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9,744,750.23</w:t>
            </w:r>
          </w:p>
        </w:tc>
        <w:tc>
          <w:tcPr>
            <w:tcW w:w="3166" w:type="dxa"/>
            <w:shd w:val="clear" w:color="auto" w:fill="auto"/>
          </w:tcPr>
          <w:p w14:paraId="6C372A11"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ENERO – DICIEMBRE 2019</w:t>
            </w:r>
          </w:p>
        </w:tc>
      </w:tr>
      <w:tr w:rsidR="00B4190F" w:rsidRPr="0072075E" w14:paraId="4E2F478F" w14:textId="77777777" w:rsidTr="00E56AEC">
        <w:trPr>
          <w:trHeight w:val="195"/>
        </w:trPr>
        <w:tc>
          <w:tcPr>
            <w:tcW w:w="3367" w:type="dxa"/>
            <w:shd w:val="clear" w:color="auto" w:fill="auto"/>
          </w:tcPr>
          <w:p w14:paraId="427FB794"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PORCENTAJE</w:t>
            </w:r>
          </w:p>
        </w:tc>
        <w:tc>
          <w:tcPr>
            <w:tcW w:w="2375" w:type="dxa"/>
            <w:shd w:val="clear" w:color="auto" w:fill="auto"/>
          </w:tcPr>
          <w:p w14:paraId="38B286BA"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0.018%</w:t>
            </w:r>
          </w:p>
        </w:tc>
        <w:tc>
          <w:tcPr>
            <w:tcW w:w="3166" w:type="dxa"/>
            <w:shd w:val="clear" w:color="auto" w:fill="auto"/>
          </w:tcPr>
          <w:p w14:paraId="33E75EDE"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r>
    </w:tbl>
    <w:p w14:paraId="06D91BC9" w14:textId="77777777" w:rsidR="00B4190F" w:rsidRPr="0072075E" w:rsidRDefault="00B4190F" w:rsidP="00B4190F">
      <w:pPr>
        <w:tabs>
          <w:tab w:val="left" w:pos="1139"/>
        </w:tabs>
        <w:spacing w:line="240" w:lineRule="auto"/>
        <w:jc w:val="both"/>
        <w:rPr>
          <w:rFonts w:asciiTheme="minorHAnsi" w:hAnsiTheme="minorHAnsi" w:cstheme="minorHAns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4"/>
        <w:gridCol w:w="2359"/>
        <w:gridCol w:w="3135"/>
      </w:tblGrid>
      <w:tr w:rsidR="00B4190F" w:rsidRPr="0072075E" w14:paraId="57C0DFE4" w14:textId="77777777" w:rsidTr="00E56AEC">
        <w:trPr>
          <w:trHeight w:val="276"/>
        </w:trPr>
        <w:tc>
          <w:tcPr>
            <w:tcW w:w="3367" w:type="dxa"/>
            <w:shd w:val="clear" w:color="auto" w:fill="9CC2E5" w:themeFill="accent5" w:themeFillTint="99"/>
          </w:tcPr>
          <w:p w14:paraId="520B9189"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c>
          <w:tcPr>
            <w:tcW w:w="2375" w:type="dxa"/>
            <w:shd w:val="clear" w:color="auto" w:fill="9CC2E5" w:themeFill="accent5" w:themeFillTint="99"/>
          </w:tcPr>
          <w:p w14:paraId="20DB125B"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c>
          <w:tcPr>
            <w:tcW w:w="3166" w:type="dxa"/>
            <w:shd w:val="clear" w:color="auto" w:fill="9CC2E5" w:themeFill="accent5" w:themeFillTint="99"/>
          </w:tcPr>
          <w:p w14:paraId="0F5C01E1" w14:textId="77777777" w:rsidR="00B4190F" w:rsidRPr="0072075E" w:rsidRDefault="00B4190F" w:rsidP="00E56AEC">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PERIODO QUE SE INFORMA</w:t>
            </w:r>
          </w:p>
        </w:tc>
      </w:tr>
      <w:tr w:rsidR="00B4190F" w:rsidRPr="0072075E" w14:paraId="4E2FBD34" w14:textId="77777777" w:rsidTr="00E56AEC">
        <w:trPr>
          <w:trHeight w:val="283"/>
        </w:trPr>
        <w:tc>
          <w:tcPr>
            <w:tcW w:w="3367" w:type="dxa"/>
            <w:shd w:val="clear" w:color="auto" w:fill="auto"/>
          </w:tcPr>
          <w:p w14:paraId="1D5A0ECA"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PRODUCTO INTERNO BRUTO ESTATAL</w:t>
            </w:r>
          </w:p>
        </w:tc>
        <w:tc>
          <w:tcPr>
            <w:tcW w:w="2375" w:type="dxa"/>
            <w:shd w:val="clear" w:color="auto" w:fill="auto"/>
          </w:tcPr>
          <w:p w14:paraId="22F61082"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600,612,272,000</w:t>
            </w:r>
          </w:p>
        </w:tc>
        <w:tc>
          <w:tcPr>
            <w:tcW w:w="3166" w:type="dxa"/>
            <w:shd w:val="clear" w:color="auto" w:fill="auto"/>
          </w:tcPr>
          <w:p w14:paraId="54E41CBF"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PIB 2017</w:t>
            </w:r>
          </w:p>
        </w:tc>
      </w:tr>
      <w:tr w:rsidR="00B4190F" w:rsidRPr="0072075E" w14:paraId="1E01BF21" w14:textId="77777777" w:rsidTr="00E56AEC">
        <w:trPr>
          <w:trHeight w:val="276"/>
        </w:trPr>
        <w:tc>
          <w:tcPr>
            <w:tcW w:w="3367" w:type="dxa"/>
            <w:shd w:val="clear" w:color="auto" w:fill="auto"/>
          </w:tcPr>
          <w:p w14:paraId="187A4A5C"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SALDO DE LA DEUDA PUBLICA</w:t>
            </w:r>
          </w:p>
        </w:tc>
        <w:tc>
          <w:tcPr>
            <w:tcW w:w="2375" w:type="dxa"/>
            <w:shd w:val="clear" w:color="auto" w:fill="auto"/>
          </w:tcPr>
          <w:p w14:paraId="2683766D"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9,365,026.38</w:t>
            </w:r>
          </w:p>
        </w:tc>
        <w:tc>
          <w:tcPr>
            <w:tcW w:w="3166" w:type="dxa"/>
            <w:shd w:val="clear" w:color="auto" w:fill="auto"/>
          </w:tcPr>
          <w:p w14:paraId="1C63069F"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ENERO – DICIEMBRE 2018</w:t>
            </w:r>
          </w:p>
        </w:tc>
      </w:tr>
      <w:tr w:rsidR="00B4190F" w:rsidRPr="0072075E" w14:paraId="38B3DD35" w14:textId="77777777" w:rsidTr="00E56AEC">
        <w:trPr>
          <w:trHeight w:val="195"/>
        </w:trPr>
        <w:tc>
          <w:tcPr>
            <w:tcW w:w="3367" w:type="dxa"/>
            <w:shd w:val="clear" w:color="auto" w:fill="auto"/>
          </w:tcPr>
          <w:p w14:paraId="440E25C3"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PORCENTAJE</w:t>
            </w:r>
          </w:p>
        </w:tc>
        <w:tc>
          <w:tcPr>
            <w:tcW w:w="2375" w:type="dxa"/>
            <w:shd w:val="clear" w:color="auto" w:fill="auto"/>
          </w:tcPr>
          <w:p w14:paraId="6DCB7C55"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r w:rsidRPr="0072075E">
              <w:rPr>
                <w:rFonts w:asciiTheme="minorHAnsi" w:hAnsiTheme="minorHAnsi" w:cstheme="minorHAnsi"/>
                <w:sz w:val="14"/>
                <w:szCs w:val="14"/>
              </w:rPr>
              <w:t>0.04%</w:t>
            </w:r>
          </w:p>
        </w:tc>
        <w:tc>
          <w:tcPr>
            <w:tcW w:w="3166" w:type="dxa"/>
            <w:shd w:val="clear" w:color="auto" w:fill="auto"/>
          </w:tcPr>
          <w:p w14:paraId="326DC88F" w14:textId="77777777" w:rsidR="00B4190F" w:rsidRPr="0072075E" w:rsidRDefault="00B4190F" w:rsidP="00E56AEC">
            <w:pPr>
              <w:tabs>
                <w:tab w:val="left" w:pos="1139"/>
              </w:tabs>
              <w:spacing w:line="240" w:lineRule="auto"/>
              <w:jc w:val="both"/>
              <w:rPr>
                <w:rFonts w:asciiTheme="minorHAnsi" w:hAnsiTheme="minorHAnsi" w:cstheme="minorHAnsi"/>
                <w:sz w:val="14"/>
                <w:szCs w:val="14"/>
              </w:rPr>
            </w:pPr>
          </w:p>
        </w:tc>
      </w:tr>
    </w:tbl>
    <w:p w14:paraId="673A0A20" w14:textId="77777777" w:rsidR="00B4190F" w:rsidRPr="0072075E" w:rsidRDefault="00B4190F" w:rsidP="00B4190F">
      <w:pPr>
        <w:tabs>
          <w:tab w:val="left" w:pos="1139"/>
        </w:tabs>
        <w:spacing w:line="240" w:lineRule="auto"/>
        <w:jc w:val="both"/>
        <w:rPr>
          <w:rFonts w:asciiTheme="minorHAnsi" w:hAnsiTheme="minorHAnsi" w:cstheme="minorHAnsi"/>
          <w:sz w:val="20"/>
          <w:szCs w:val="20"/>
        </w:rPr>
      </w:pPr>
    </w:p>
    <w:p w14:paraId="38A35F97" w14:textId="77777777" w:rsidR="00B4190F" w:rsidRPr="0072075E" w:rsidRDefault="00B4190F" w:rsidP="00B4190F">
      <w:pPr>
        <w:tabs>
          <w:tab w:val="left" w:pos="1139"/>
        </w:tabs>
        <w:spacing w:line="240" w:lineRule="auto"/>
        <w:jc w:val="both"/>
        <w:rPr>
          <w:rFonts w:asciiTheme="minorHAnsi" w:hAnsiTheme="minorHAnsi" w:cstheme="minorHAnsi"/>
          <w:i/>
          <w:iCs/>
          <w:sz w:val="20"/>
          <w:szCs w:val="20"/>
          <w:u w:val="single"/>
        </w:rPr>
      </w:pPr>
      <w:r w:rsidRPr="0072075E">
        <w:rPr>
          <w:rFonts w:asciiTheme="minorHAnsi" w:hAnsiTheme="minorHAnsi" w:cstheme="minorHAnsi"/>
          <w:b/>
          <w:bCs/>
          <w:i/>
          <w:iCs/>
          <w:sz w:val="20"/>
          <w:szCs w:val="20"/>
          <w:u w:val="single"/>
        </w:rPr>
        <w:t>DEUDA RESPECTO A LA RECAUDACION DE INGRESOS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
        <w:gridCol w:w="1472"/>
        <w:gridCol w:w="1472"/>
        <w:gridCol w:w="1472"/>
        <w:gridCol w:w="1472"/>
        <w:gridCol w:w="1467"/>
      </w:tblGrid>
      <w:tr w:rsidR="00B4190F" w:rsidRPr="0072075E" w14:paraId="1D3B1BC7" w14:textId="77777777" w:rsidTr="00E56AEC">
        <w:tc>
          <w:tcPr>
            <w:tcW w:w="1511" w:type="dxa"/>
            <w:shd w:val="clear" w:color="auto" w:fill="9CC2E5" w:themeFill="accent5" w:themeFillTint="99"/>
          </w:tcPr>
          <w:p w14:paraId="6E970842" w14:textId="77777777" w:rsidR="00B4190F" w:rsidRPr="0072075E" w:rsidRDefault="00B4190F" w:rsidP="00E56AEC">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AÑO</w:t>
            </w:r>
          </w:p>
        </w:tc>
        <w:tc>
          <w:tcPr>
            <w:tcW w:w="1512" w:type="dxa"/>
            <w:shd w:val="clear" w:color="auto" w:fill="9CC2E5" w:themeFill="accent5" w:themeFillTint="99"/>
          </w:tcPr>
          <w:p w14:paraId="3324B51A" w14:textId="77777777" w:rsidR="00B4190F" w:rsidRPr="0072075E" w:rsidRDefault="00B4190F" w:rsidP="00E56AEC">
            <w:pPr>
              <w:tabs>
                <w:tab w:val="left" w:pos="1139"/>
              </w:tabs>
              <w:spacing w:line="240" w:lineRule="auto"/>
              <w:jc w:val="center"/>
              <w:rPr>
                <w:rFonts w:asciiTheme="minorHAnsi" w:hAnsiTheme="minorHAnsi" w:cstheme="minorHAnsi"/>
                <w:b/>
                <w:bCs/>
                <w:sz w:val="14"/>
                <w:szCs w:val="14"/>
              </w:rPr>
            </w:pPr>
            <w:r w:rsidRPr="0072075E">
              <w:rPr>
                <w:rFonts w:asciiTheme="minorHAnsi" w:hAnsiTheme="minorHAnsi" w:cstheme="minorHAnsi"/>
                <w:b/>
                <w:bCs/>
                <w:sz w:val="14"/>
                <w:szCs w:val="14"/>
              </w:rPr>
              <w:t>2022</w:t>
            </w:r>
          </w:p>
        </w:tc>
        <w:tc>
          <w:tcPr>
            <w:tcW w:w="1512" w:type="dxa"/>
            <w:shd w:val="clear" w:color="auto" w:fill="9CC2E5" w:themeFill="accent5" w:themeFillTint="99"/>
          </w:tcPr>
          <w:p w14:paraId="22447A4B" w14:textId="77777777" w:rsidR="00B4190F" w:rsidRPr="0072075E" w:rsidRDefault="00B4190F" w:rsidP="00E56AEC">
            <w:pPr>
              <w:tabs>
                <w:tab w:val="left" w:pos="1139"/>
              </w:tabs>
              <w:spacing w:line="240" w:lineRule="auto"/>
              <w:jc w:val="center"/>
              <w:rPr>
                <w:rFonts w:asciiTheme="minorHAnsi" w:hAnsiTheme="minorHAnsi" w:cstheme="minorHAnsi"/>
                <w:b/>
                <w:bCs/>
                <w:sz w:val="14"/>
                <w:szCs w:val="14"/>
              </w:rPr>
            </w:pPr>
            <w:r w:rsidRPr="0072075E">
              <w:rPr>
                <w:rFonts w:asciiTheme="minorHAnsi" w:hAnsiTheme="minorHAnsi" w:cstheme="minorHAnsi"/>
                <w:b/>
                <w:bCs/>
                <w:sz w:val="14"/>
                <w:szCs w:val="14"/>
              </w:rPr>
              <w:t>2021</w:t>
            </w:r>
          </w:p>
        </w:tc>
        <w:tc>
          <w:tcPr>
            <w:tcW w:w="1512" w:type="dxa"/>
            <w:shd w:val="clear" w:color="auto" w:fill="9CC2E5" w:themeFill="accent5" w:themeFillTint="99"/>
          </w:tcPr>
          <w:p w14:paraId="38144C8A" w14:textId="77777777" w:rsidR="00B4190F" w:rsidRPr="0072075E" w:rsidRDefault="00B4190F" w:rsidP="00E56AEC">
            <w:pPr>
              <w:tabs>
                <w:tab w:val="left" w:pos="1139"/>
              </w:tabs>
              <w:spacing w:line="240" w:lineRule="auto"/>
              <w:jc w:val="center"/>
              <w:rPr>
                <w:rFonts w:asciiTheme="minorHAnsi" w:hAnsiTheme="minorHAnsi" w:cstheme="minorHAnsi"/>
                <w:b/>
                <w:bCs/>
                <w:sz w:val="14"/>
                <w:szCs w:val="14"/>
              </w:rPr>
            </w:pPr>
            <w:r w:rsidRPr="0072075E">
              <w:rPr>
                <w:rFonts w:asciiTheme="minorHAnsi" w:hAnsiTheme="minorHAnsi" w:cstheme="minorHAnsi"/>
                <w:b/>
                <w:bCs/>
                <w:sz w:val="14"/>
                <w:szCs w:val="14"/>
              </w:rPr>
              <w:t>2020</w:t>
            </w:r>
          </w:p>
        </w:tc>
        <w:tc>
          <w:tcPr>
            <w:tcW w:w="1512" w:type="dxa"/>
            <w:shd w:val="clear" w:color="auto" w:fill="9CC2E5" w:themeFill="accent5" w:themeFillTint="99"/>
          </w:tcPr>
          <w:p w14:paraId="7DC913EF" w14:textId="77777777" w:rsidR="00B4190F" w:rsidRPr="0072075E" w:rsidRDefault="00B4190F" w:rsidP="00E56AEC">
            <w:pPr>
              <w:tabs>
                <w:tab w:val="left" w:pos="1139"/>
              </w:tabs>
              <w:spacing w:line="240" w:lineRule="auto"/>
              <w:jc w:val="center"/>
              <w:rPr>
                <w:rFonts w:asciiTheme="minorHAnsi" w:hAnsiTheme="minorHAnsi" w:cstheme="minorHAnsi"/>
                <w:b/>
                <w:bCs/>
                <w:sz w:val="14"/>
                <w:szCs w:val="14"/>
              </w:rPr>
            </w:pPr>
            <w:r w:rsidRPr="0072075E">
              <w:rPr>
                <w:rFonts w:asciiTheme="minorHAnsi" w:hAnsiTheme="minorHAnsi" w:cstheme="minorHAnsi"/>
                <w:b/>
                <w:bCs/>
                <w:sz w:val="14"/>
                <w:szCs w:val="14"/>
              </w:rPr>
              <w:t>2019</w:t>
            </w:r>
          </w:p>
        </w:tc>
        <w:tc>
          <w:tcPr>
            <w:tcW w:w="1512" w:type="dxa"/>
            <w:shd w:val="clear" w:color="auto" w:fill="9CC2E5" w:themeFill="accent5" w:themeFillTint="99"/>
          </w:tcPr>
          <w:p w14:paraId="260EB4CE" w14:textId="77777777" w:rsidR="00B4190F" w:rsidRPr="0072075E" w:rsidRDefault="00B4190F" w:rsidP="00E56AEC">
            <w:pPr>
              <w:tabs>
                <w:tab w:val="left" w:pos="1139"/>
              </w:tabs>
              <w:spacing w:line="240" w:lineRule="auto"/>
              <w:jc w:val="center"/>
              <w:rPr>
                <w:rFonts w:asciiTheme="minorHAnsi" w:hAnsiTheme="minorHAnsi" w:cstheme="minorHAnsi"/>
                <w:b/>
                <w:bCs/>
                <w:sz w:val="14"/>
                <w:szCs w:val="14"/>
              </w:rPr>
            </w:pPr>
            <w:r w:rsidRPr="0072075E">
              <w:rPr>
                <w:rFonts w:asciiTheme="minorHAnsi" w:hAnsiTheme="minorHAnsi" w:cstheme="minorHAnsi"/>
                <w:b/>
                <w:bCs/>
                <w:sz w:val="14"/>
                <w:szCs w:val="14"/>
              </w:rPr>
              <w:t>2018</w:t>
            </w:r>
          </w:p>
        </w:tc>
      </w:tr>
      <w:tr w:rsidR="00B4190F" w:rsidRPr="0072075E" w14:paraId="0B07A6E4" w14:textId="77777777" w:rsidTr="00E56AEC">
        <w:tc>
          <w:tcPr>
            <w:tcW w:w="1511" w:type="dxa"/>
            <w:shd w:val="clear" w:color="auto" w:fill="auto"/>
          </w:tcPr>
          <w:p w14:paraId="7FA56C11" w14:textId="77777777" w:rsidR="00B4190F" w:rsidRPr="0072075E" w:rsidRDefault="00B4190F" w:rsidP="00E56AEC">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INGRESOS RECAUDADOS</w:t>
            </w:r>
          </w:p>
        </w:tc>
        <w:tc>
          <w:tcPr>
            <w:tcW w:w="1512" w:type="dxa"/>
            <w:shd w:val="clear" w:color="auto" w:fill="auto"/>
          </w:tcPr>
          <w:p w14:paraId="082FD306"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6,532,506.00</w:t>
            </w:r>
          </w:p>
        </w:tc>
        <w:tc>
          <w:tcPr>
            <w:tcW w:w="1512" w:type="dxa"/>
            <w:shd w:val="clear" w:color="auto" w:fill="auto"/>
          </w:tcPr>
          <w:p w14:paraId="2DBF309F"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5,451,082.00</w:t>
            </w:r>
          </w:p>
        </w:tc>
        <w:tc>
          <w:tcPr>
            <w:tcW w:w="1512" w:type="dxa"/>
            <w:shd w:val="clear" w:color="auto" w:fill="auto"/>
          </w:tcPr>
          <w:p w14:paraId="1AB91A62"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15,238,135.05</w:t>
            </w:r>
          </w:p>
        </w:tc>
        <w:tc>
          <w:tcPr>
            <w:tcW w:w="1512" w:type="dxa"/>
            <w:shd w:val="clear" w:color="auto" w:fill="auto"/>
          </w:tcPr>
          <w:p w14:paraId="4A35D42E"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14,202,889.33</w:t>
            </w:r>
          </w:p>
        </w:tc>
        <w:tc>
          <w:tcPr>
            <w:tcW w:w="1512" w:type="dxa"/>
            <w:shd w:val="clear" w:color="auto" w:fill="auto"/>
          </w:tcPr>
          <w:p w14:paraId="0E19B37E"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1,677,919.48</w:t>
            </w:r>
          </w:p>
        </w:tc>
      </w:tr>
      <w:tr w:rsidR="00B4190F" w:rsidRPr="0072075E" w14:paraId="1D79A9BD" w14:textId="77777777" w:rsidTr="00E56AEC">
        <w:tc>
          <w:tcPr>
            <w:tcW w:w="1511" w:type="dxa"/>
            <w:shd w:val="clear" w:color="auto" w:fill="auto"/>
          </w:tcPr>
          <w:p w14:paraId="3F9A428F" w14:textId="77777777" w:rsidR="00B4190F" w:rsidRPr="0072075E" w:rsidRDefault="00B4190F" w:rsidP="00E56AEC">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SALDO DE LA DEUDA</w:t>
            </w:r>
          </w:p>
        </w:tc>
        <w:tc>
          <w:tcPr>
            <w:tcW w:w="1512" w:type="dxa"/>
            <w:shd w:val="clear" w:color="auto" w:fill="auto"/>
          </w:tcPr>
          <w:p w14:paraId="1BF8379A"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34,863,250.00</w:t>
            </w:r>
          </w:p>
        </w:tc>
        <w:tc>
          <w:tcPr>
            <w:tcW w:w="1512" w:type="dxa"/>
            <w:shd w:val="clear" w:color="auto" w:fill="auto"/>
          </w:tcPr>
          <w:p w14:paraId="1C79C5A5"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21,866,456.00</w:t>
            </w:r>
          </w:p>
        </w:tc>
        <w:tc>
          <w:tcPr>
            <w:tcW w:w="1512" w:type="dxa"/>
            <w:shd w:val="clear" w:color="auto" w:fill="auto"/>
          </w:tcPr>
          <w:p w14:paraId="06A01559"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8,520,842.76</w:t>
            </w:r>
          </w:p>
        </w:tc>
        <w:tc>
          <w:tcPr>
            <w:tcW w:w="1512" w:type="dxa"/>
            <w:shd w:val="clear" w:color="auto" w:fill="auto"/>
          </w:tcPr>
          <w:p w14:paraId="465FB8F8"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9,744,750.23</w:t>
            </w:r>
          </w:p>
        </w:tc>
        <w:tc>
          <w:tcPr>
            <w:tcW w:w="1512" w:type="dxa"/>
            <w:shd w:val="clear" w:color="auto" w:fill="auto"/>
          </w:tcPr>
          <w:p w14:paraId="6147E06D"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7,691,767.19</w:t>
            </w:r>
          </w:p>
        </w:tc>
      </w:tr>
      <w:tr w:rsidR="00B4190F" w:rsidRPr="0072075E" w14:paraId="5AAA999A" w14:textId="77777777" w:rsidTr="00E56AEC">
        <w:tc>
          <w:tcPr>
            <w:tcW w:w="1511" w:type="dxa"/>
            <w:shd w:val="clear" w:color="auto" w:fill="auto"/>
          </w:tcPr>
          <w:p w14:paraId="5F717FF7" w14:textId="77777777" w:rsidR="00B4190F" w:rsidRPr="0072075E" w:rsidRDefault="00B4190F" w:rsidP="00E56AEC">
            <w:pPr>
              <w:tabs>
                <w:tab w:val="left" w:pos="1139"/>
              </w:tabs>
              <w:spacing w:line="240" w:lineRule="auto"/>
              <w:jc w:val="both"/>
              <w:rPr>
                <w:rFonts w:asciiTheme="minorHAnsi" w:hAnsiTheme="minorHAnsi" w:cstheme="minorHAnsi"/>
                <w:b/>
                <w:bCs/>
                <w:sz w:val="14"/>
                <w:szCs w:val="14"/>
              </w:rPr>
            </w:pPr>
            <w:r w:rsidRPr="0072075E">
              <w:rPr>
                <w:rFonts w:asciiTheme="minorHAnsi" w:hAnsiTheme="minorHAnsi" w:cstheme="minorHAnsi"/>
                <w:b/>
                <w:bCs/>
                <w:sz w:val="14"/>
                <w:szCs w:val="14"/>
              </w:rPr>
              <w:t>TOTAL</w:t>
            </w:r>
          </w:p>
        </w:tc>
        <w:tc>
          <w:tcPr>
            <w:tcW w:w="1512" w:type="dxa"/>
            <w:shd w:val="clear" w:color="auto" w:fill="auto"/>
          </w:tcPr>
          <w:p w14:paraId="20470B70"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5.33%</w:t>
            </w:r>
          </w:p>
        </w:tc>
        <w:tc>
          <w:tcPr>
            <w:tcW w:w="1512" w:type="dxa"/>
            <w:shd w:val="clear" w:color="auto" w:fill="auto"/>
          </w:tcPr>
          <w:p w14:paraId="608E7FF5"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4.01%</w:t>
            </w:r>
          </w:p>
        </w:tc>
        <w:tc>
          <w:tcPr>
            <w:tcW w:w="1512" w:type="dxa"/>
            <w:shd w:val="clear" w:color="auto" w:fill="auto"/>
          </w:tcPr>
          <w:p w14:paraId="55CFC3A7"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0.56%</w:t>
            </w:r>
          </w:p>
        </w:tc>
        <w:tc>
          <w:tcPr>
            <w:tcW w:w="1512" w:type="dxa"/>
            <w:shd w:val="clear" w:color="auto" w:fill="auto"/>
          </w:tcPr>
          <w:p w14:paraId="1E91BBDB"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0.68%</w:t>
            </w:r>
          </w:p>
        </w:tc>
        <w:tc>
          <w:tcPr>
            <w:tcW w:w="1512" w:type="dxa"/>
            <w:shd w:val="clear" w:color="auto" w:fill="auto"/>
          </w:tcPr>
          <w:p w14:paraId="57E08065" w14:textId="77777777" w:rsidR="00B4190F" w:rsidRPr="0072075E" w:rsidRDefault="00B4190F" w:rsidP="00E56AEC">
            <w:pPr>
              <w:tabs>
                <w:tab w:val="left" w:pos="1139"/>
              </w:tabs>
              <w:spacing w:line="240" w:lineRule="auto"/>
              <w:jc w:val="center"/>
              <w:rPr>
                <w:rFonts w:asciiTheme="minorHAnsi" w:hAnsiTheme="minorHAnsi" w:cstheme="minorHAnsi"/>
                <w:sz w:val="14"/>
                <w:szCs w:val="14"/>
              </w:rPr>
            </w:pPr>
            <w:r w:rsidRPr="0072075E">
              <w:rPr>
                <w:rFonts w:asciiTheme="minorHAnsi" w:hAnsiTheme="minorHAnsi" w:cstheme="minorHAnsi"/>
                <w:sz w:val="14"/>
                <w:szCs w:val="14"/>
              </w:rPr>
              <w:t>4.58%</w:t>
            </w:r>
          </w:p>
        </w:tc>
      </w:tr>
    </w:tbl>
    <w:p w14:paraId="17D1393C" w14:textId="77777777" w:rsidR="00B4190F" w:rsidRPr="0072075E" w:rsidRDefault="00B4190F" w:rsidP="00B4190F">
      <w:pPr>
        <w:tabs>
          <w:tab w:val="left" w:pos="1139"/>
        </w:tabs>
        <w:spacing w:line="240" w:lineRule="auto"/>
        <w:jc w:val="both"/>
        <w:rPr>
          <w:rFonts w:asciiTheme="minorHAnsi" w:hAnsiTheme="minorHAnsi" w:cstheme="minorHAnsi"/>
          <w:b/>
          <w:bCs/>
          <w:i/>
          <w:iCs/>
          <w:sz w:val="20"/>
          <w:szCs w:val="20"/>
          <w:u w:val="single"/>
        </w:rPr>
      </w:pPr>
    </w:p>
    <w:p w14:paraId="5E651CE6" w14:textId="77777777" w:rsidR="00B4190F" w:rsidRPr="0072075E" w:rsidRDefault="00B4190F" w:rsidP="00B4190F">
      <w:pPr>
        <w:tabs>
          <w:tab w:val="left" w:pos="1139"/>
        </w:tabs>
        <w:spacing w:line="240" w:lineRule="auto"/>
        <w:jc w:val="both"/>
        <w:rPr>
          <w:rFonts w:asciiTheme="minorHAnsi" w:hAnsiTheme="minorHAnsi" w:cstheme="minorHAnsi"/>
          <w:b/>
          <w:bCs/>
          <w:i/>
          <w:iCs/>
          <w:sz w:val="20"/>
          <w:szCs w:val="20"/>
          <w:u w:val="single"/>
        </w:rPr>
      </w:pPr>
      <w:r w:rsidRPr="0072075E">
        <w:rPr>
          <w:rFonts w:asciiTheme="minorHAnsi" w:hAnsiTheme="minorHAnsi" w:cstheme="minorHAnsi"/>
          <w:b/>
          <w:bCs/>
          <w:i/>
          <w:iCs/>
          <w:sz w:val="20"/>
          <w:szCs w:val="20"/>
          <w:u w:val="single"/>
        </w:rPr>
        <w:t>INFORMACION DE MANERA AGRUPADA POR TIPO DE VALOR GUBERNAMENTAL O INSTRUMENTO FINANCIERO EN LOS QUE SE CONSIDEREN INTERESES, COMISIONES, TASA, PERFIL DE VENCIMIENTO Y OTROS GASTOS DE LA DEUDA:</w:t>
      </w:r>
    </w:p>
    <w:p w14:paraId="6812869C" w14:textId="77777777" w:rsidR="00B4190F" w:rsidRPr="0072075E" w:rsidRDefault="00B4190F" w:rsidP="00B4190F">
      <w:pPr>
        <w:tabs>
          <w:tab w:val="left" w:pos="1139"/>
        </w:tabs>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lastRenderedPageBreak/>
        <w:t xml:space="preserve">Al 31 de </w:t>
      </w:r>
      <w:proofErr w:type="gramStart"/>
      <w:r w:rsidRPr="0072075E">
        <w:rPr>
          <w:rFonts w:asciiTheme="minorHAnsi" w:hAnsiTheme="minorHAnsi" w:cstheme="minorHAnsi"/>
          <w:sz w:val="20"/>
          <w:szCs w:val="20"/>
        </w:rPr>
        <w:t>Diciembre</w:t>
      </w:r>
      <w:proofErr w:type="gramEnd"/>
      <w:r w:rsidRPr="0072075E">
        <w:rPr>
          <w:rFonts w:asciiTheme="minorHAnsi" w:hAnsiTheme="minorHAnsi" w:cstheme="minorHAnsi"/>
          <w:sz w:val="20"/>
          <w:szCs w:val="20"/>
        </w:rPr>
        <w:t xml:space="preserve"> de 2022 se cuenta con una Deuda de 6,500,000.00 a la financiera Grupo Gea Peninsular SA de CV.</w:t>
      </w:r>
    </w:p>
    <w:tbl>
      <w:tblPr>
        <w:tblpPr w:leftFromText="141" w:rightFromText="141" w:vertAnchor="text" w:horzAnchor="margin" w:tblpY="18"/>
        <w:tblW w:w="5333" w:type="pct"/>
        <w:tblCellMar>
          <w:left w:w="70" w:type="dxa"/>
          <w:right w:w="70" w:type="dxa"/>
        </w:tblCellMar>
        <w:tblLook w:val="04A0" w:firstRow="1" w:lastRow="0" w:firstColumn="1" w:lastColumn="0" w:noHBand="0" w:noVBand="1"/>
      </w:tblPr>
      <w:tblGrid>
        <w:gridCol w:w="369"/>
        <w:gridCol w:w="962"/>
        <w:gridCol w:w="1300"/>
        <w:gridCol w:w="1155"/>
        <w:gridCol w:w="1155"/>
        <w:gridCol w:w="1247"/>
        <w:gridCol w:w="1048"/>
        <w:gridCol w:w="1028"/>
        <w:gridCol w:w="1114"/>
      </w:tblGrid>
      <w:tr w:rsidR="00307CE7" w:rsidRPr="0072075E" w14:paraId="781EABF3" w14:textId="77777777" w:rsidTr="00307CE7">
        <w:trPr>
          <w:trHeight w:val="284"/>
        </w:trPr>
        <w:tc>
          <w:tcPr>
            <w:tcW w:w="196" w:type="pct"/>
            <w:vMerge w:val="restart"/>
            <w:tcBorders>
              <w:top w:val="double" w:sz="6" w:space="0" w:color="auto"/>
              <w:left w:val="double" w:sz="6" w:space="0" w:color="auto"/>
              <w:bottom w:val="double" w:sz="6" w:space="0" w:color="000000"/>
              <w:right w:val="single" w:sz="4" w:space="0" w:color="auto"/>
            </w:tcBorders>
            <w:shd w:val="clear" w:color="auto" w:fill="FFE599" w:themeFill="accent4" w:themeFillTint="66"/>
            <w:vAlign w:val="center"/>
            <w:hideMark/>
          </w:tcPr>
          <w:p w14:paraId="7C7BCB06"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No.</w:t>
            </w:r>
          </w:p>
        </w:tc>
        <w:tc>
          <w:tcPr>
            <w:tcW w:w="513" w:type="pct"/>
            <w:vMerge w:val="restart"/>
            <w:tcBorders>
              <w:top w:val="double" w:sz="6" w:space="0" w:color="auto"/>
              <w:left w:val="single" w:sz="4" w:space="0" w:color="auto"/>
              <w:bottom w:val="double" w:sz="6" w:space="0" w:color="000000"/>
              <w:right w:val="single" w:sz="4" w:space="0" w:color="auto"/>
            </w:tcBorders>
            <w:shd w:val="clear" w:color="auto" w:fill="FFE599" w:themeFill="accent4" w:themeFillTint="66"/>
            <w:vAlign w:val="center"/>
            <w:hideMark/>
          </w:tcPr>
          <w:p w14:paraId="3428B0B2"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INSTITUCION BANCARIA</w:t>
            </w:r>
          </w:p>
        </w:tc>
        <w:tc>
          <w:tcPr>
            <w:tcW w:w="693" w:type="pct"/>
            <w:vMerge w:val="restart"/>
            <w:tcBorders>
              <w:top w:val="double" w:sz="6" w:space="0" w:color="auto"/>
              <w:left w:val="single" w:sz="4" w:space="0" w:color="auto"/>
              <w:bottom w:val="double" w:sz="6" w:space="0" w:color="000000"/>
              <w:right w:val="single" w:sz="4" w:space="0" w:color="auto"/>
            </w:tcBorders>
            <w:shd w:val="clear" w:color="auto" w:fill="FFE599" w:themeFill="accent4" w:themeFillTint="66"/>
            <w:vAlign w:val="center"/>
            <w:hideMark/>
          </w:tcPr>
          <w:p w14:paraId="180F7EE6"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No. DEL CREDITO</w:t>
            </w:r>
          </w:p>
        </w:tc>
        <w:tc>
          <w:tcPr>
            <w:tcW w:w="616" w:type="pct"/>
            <w:vMerge w:val="restart"/>
            <w:tcBorders>
              <w:top w:val="double" w:sz="6" w:space="0" w:color="auto"/>
              <w:left w:val="single" w:sz="4" w:space="0" w:color="auto"/>
              <w:bottom w:val="double" w:sz="6" w:space="0" w:color="000000"/>
              <w:right w:val="single" w:sz="4" w:space="0" w:color="auto"/>
            </w:tcBorders>
            <w:shd w:val="clear" w:color="auto" w:fill="FFE599" w:themeFill="accent4" w:themeFillTint="66"/>
            <w:vAlign w:val="center"/>
            <w:hideMark/>
          </w:tcPr>
          <w:p w14:paraId="2583F60D"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MONTO DEL PRESTAMO</w:t>
            </w:r>
          </w:p>
        </w:tc>
        <w:tc>
          <w:tcPr>
            <w:tcW w:w="616" w:type="pct"/>
            <w:tcBorders>
              <w:top w:val="double" w:sz="6" w:space="0" w:color="auto"/>
              <w:left w:val="nil"/>
              <w:bottom w:val="nil"/>
              <w:right w:val="single" w:sz="4" w:space="0" w:color="auto"/>
            </w:tcBorders>
            <w:shd w:val="clear" w:color="auto" w:fill="FFE599" w:themeFill="accent4" w:themeFillTint="66"/>
            <w:vAlign w:val="center"/>
            <w:hideMark/>
          </w:tcPr>
          <w:p w14:paraId="528328EA"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1772" w:type="pct"/>
            <w:gridSpan w:val="3"/>
            <w:tcBorders>
              <w:top w:val="double" w:sz="6" w:space="0" w:color="auto"/>
              <w:left w:val="nil"/>
              <w:bottom w:val="single" w:sz="4" w:space="0" w:color="auto"/>
              <w:right w:val="single" w:sz="4" w:space="0" w:color="000000"/>
            </w:tcBorders>
            <w:shd w:val="clear" w:color="auto" w:fill="FFE599" w:themeFill="accent4" w:themeFillTint="66"/>
            <w:vAlign w:val="center"/>
            <w:hideMark/>
          </w:tcPr>
          <w:p w14:paraId="0CC56AD5"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IMPORTES CUBIERTOS EN EL MES</w:t>
            </w:r>
          </w:p>
        </w:tc>
        <w:tc>
          <w:tcPr>
            <w:tcW w:w="595" w:type="pct"/>
            <w:vMerge w:val="restart"/>
            <w:tcBorders>
              <w:top w:val="double" w:sz="6" w:space="0" w:color="auto"/>
              <w:left w:val="single" w:sz="4" w:space="0" w:color="auto"/>
              <w:bottom w:val="double" w:sz="6" w:space="0" w:color="000000"/>
              <w:right w:val="double" w:sz="6" w:space="0" w:color="auto"/>
            </w:tcBorders>
            <w:shd w:val="clear" w:color="auto" w:fill="FFE599" w:themeFill="accent4" w:themeFillTint="66"/>
            <w:vAlign w:val="center"/>
            <w:hideMark/>
          </w:tcPr>
          <w:p w14:paraId="0CA02E58"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SALDO</w:t>
            </w:r>
          </w:p>
        </w:tc>
      </w:tr>
      <w:tr w:rsidR="00307CE7" w:rsidRPr="0072075E" w14:paraId="7A4B8817" w14:textId="77777777" w:rsidTr="00307CE7">
        <w:trPr>
          <w:trHeight w:val="297"/>
        </w:trPr>
        <w:tc>
          <w:tcPr>
            <w:tcW w:w="196" w:type="pct"/>
            <w:vMerge/>
            <w:tcBorders>
              <w:top w:val="double" w:sz="6" w:space="0" w:color="auto"/>
              <w:left w:val="double" w:sz="6" w:space="0" w:color="auto"/>
              <w:bottom w:val="double" w:sz="6" w:space="0" w:color="000000"/>
              <w:right w:val="single" w:sz="4" w:space="0" w:color="auto"/>
            </w:tcBorders>
            <w:vAlign w:val="center"/>
            <w:hideMark/>
          </w:tcPr>
          <w:p w14:paraId="4BB77C24"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513" w:type="pct"/>
            <w:vMerge/>
            <w:tcBorders>
              <w:top w:val="double" w:sz="6" w:space="0" w:color="auto"/>
              <w:left w:val="single" w:sz="4" w:space="0" w:color="auto"/>
              <w:bottom w:val="double" w:sz="6" w:space="0" w:color="000000"/>
              <w:right w:val="single" w:sz="4" w:space="0" w:color="auto"/>
            </w:tcBorders>
            <w:vAlign w:val="center"/>
            <w:hideMark/>
          </w:tcPr>
          <w:p w14:paraId="59225C73"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693" w:type="pct"/>
            <w:vMerge/>
            <w:tcBorders>
              <w:top w:val="double" w:sz="6" w:space="0" w:color="auto"/>
              <w:left w:val="single" w:sz="4" w:space="0" w:color="auto"/>
              <w:bottom w:val="double" w:sz="6" w:space="0" w:color="000000"/>
              <w:right w:val="single" w:sz="4" w:space="0" w:color="auto"/>
            </w:tcBorders>
            <w:vAlign w:val="center"/>
            <w:hideMark/>
          </w:tcPr>
          <w:p w14:paraId="16418CC9"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616" w:type="pct"/>
            <w:vMerge/>
            <w:tcBorders>
              <w:top w:val="double" w:sz="6" w:space="0" w:color="auto"/>
              <w:left w:val="single" w:sz="4" w:space="0" w:color="auto"/>
              <w:bottom w:val="double" w:sz="6" w:space="0" w:color="000000"/>
              <w:right w:val="single" w:sz="4" w:space="0" w:color="auto"/>
            </w:tcBorders>
            <w:vAlign w:val="center"/>
            <w:hideMark/>
          </w:tcPr>
          <w:p w14:paraId="6BC2A8CC"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616" w:type="pct"/>
            <w:tcBorders>
              <w:top w:val="nil"/>
              <w:left w:val="nil"/>
              <w:bottom w:val="nil"/>
              <w:right w:val="single" w:sz="4" w:space="0" w:color="auto"/>
            </w:tcBorders>
            <w:shd w:val="clear" w:color="auto" w:fill="FFE599" w:themeFill="accent4" w:themeFillTint="66"/>
            <w:vAlign w:val="center"/>
            <w:hideMark/>
          </w:tcPr>
          <w:p w14:paraId="25D299A4"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SALDO ANTERIOR</w:t>
            </w:r>
          </w:p>
        </w:tc>
        <w:tc>
          <w:tcPr>
            <w:tcW w:w="665" w:type="pct"/>
            <w:vMerge w:val="restart"/>
            <w:tcBorders>
              <w:top w:val="nil"/>
              <w:left w:val="single" w:sz="4" w:space="0" w:color="auto"/>
              <w:bottom w:val="double" w:sz="6" w:space="0" w:color="000000"/>
              <w:right w:val="single" w:sz="4" w:space="0" w:color="auto"/>
            </w:tcBorders>
            <w:shd w:val="clear" w:color="auto" w:fill="FFE599" w:themeFill="accent4" w:themeFillTint="66"/>
            <w:vAlign w:val="center"/>
            <w:hideMark/>
          </w:tcPr>
          <w:p w14:paraId="1B5CE20D"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CAPITAL</w:t>
            </w:r>
          </w:p>
        </w:tc>
        <w:tc>
          <w:tcPr>
            <w:tcW w:w="1106" w:type="pct"/>
            <w:gridSpan w:val="2"/>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5558CC69"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INTERESES</w:t>
            </w:r>
          </w:p>
        </w:tc>
        <w:tc>
          <w:tcPr>
            <w:tcW w:w="595" w:type="pct"/>
            <w:vMerge/>
            <w:tcBorders>
              <w:top w:val="double" w:sz="6" w:space="0" w:color="auto"/>
              <w:left w:val="single" w:sz="4" w:space="0" w:color="auto"/>
              <w:bottom w:val="double" w:sz="6" w:space="0" w:color="000000"/>
              <w:right w:val="double" w:sz="6" w:space="0" w:color="auto"/>
            </w:tcBorders>
            <w:vAlign w:val="center"/>
            <w:hideMark/>
          </w:tcPr>
          <w:p w14:paraId="4AA6C11E"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r>
      <w:tr w:rsidR="00307CE7" w:rsidRPr="0072075E" w14:paraId="4614F087" w14:textId="77777777" w:rsidTr="00307CE7">
        <w:trPr>
          <w:trHeight w:val="311"/>
        </w:trPr>
        <w:tc>
          <w:tcPr>
            <w:tcW w:w="196" w:type="pct"/>
            <w:vMerge/>
            <w:tcBorders>
              <w:top w:val="double" w:sz="6" w:space="0" w:color="auto"/>
              <w:left w:val="double" w:sz="6" w:space="0" w:color="auto"/>
              <w:bottom w:val="double" w:sz="6" w:space="0" w:color="000000"/>
              <w:right w:val="single" w:sz="4" w:space="0" w:color="auto"/>
            </w:tcBorders>
            <w:vAlign w:val="center"/>
            <w:hideMark/>
          </w:tcPr>
          <w:p w14:paraId="3EB0E5A6"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513" w:type="pct"/>
            <w:vMerge/>
            <w:tcBorders>
              <w:top w:val="double" w:sz="6" w:space="0" w:color="auto"/>
              <w:left w:val="single" w:sz="4" w:space="0" w:color="auto"/>
              <w:bottom w:val="double" w:sz="6" w:space="0" w:color="000000"/>
              <w:right w:val="single" w:sz="4" w:space="0" w:color="auto"/>
            </w:tcBorders>
            <w:vAlign w:val="center"/>
            <w:hideMark/>
          </w:tcPr>
          <w:p w14:paraId="2366DE8F"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693" w:type="pct"/>
            <w:vMerge/>
            <w:tcBorders>
              <w:top w:val="double" w:sz="6" w:space="0" w:color="auto"/>
              <w:left w:val="single" w:sz="4" w:space="0" w:color="auto"/>
              <w:bottom w:val="double" w:sz="6" w:space="0" w:color="000000"/>
              <w:right w:val="single" w:sz="4" w:space="0" w:color="auto"/>
            </w:tcBorders>
            <w:vAlign w:val="center"/>
            <w:hideMark/>
          </w:tcPr>
          <w:p w14:paraId="3C74D1D7"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616" w:type="pct"/>
            <w:vMerge/>
            <w:tcBorders>
              <w:top w:val="double" w:sz="6" w:space="0" w:color="auto"/>
              <w:left w:val="single" w:sz="4" w:space="0" w:color="auto"/>
              <w:bottom w:val="double" w:sz="6" w:space="0" w:color="000000"/>
              <w:right w:val="single" w:sz="4" w:space="0" w:color="auto"/>
            </w:tcBorders>
            <w:vAlign w:val="center"/>
            <w:hideMark/>
          </w:tcPr>
          <w:p w14:paraId="68A3004B"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616" w:type="pct"/>
            <w:tcBorders>
              <w:top w:val="nil"/>
              <w:left w:val="nil"/>
              <w:bottom w:val="double" w:sz="6" w:space="0" w:color="auto"/>
              <w:right w:val="single" w:sz="4" w:space="0" w:color="auto"/>
            </w:tcBorders>
            <w:shd w:val="clear" w:color="auto" w:fill="FFE599" w:themeFill="accent4" w:themeFillTint="66"/>
            <w:vAlign w:val="center"/>
            <w:hideMark/>
          </w:tcPr>
          <w:p w14:paraId="504F1942"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665" w:type="pct"/>
            <w:vMerge/>
            <w:tcBorders>
              <w:top w:val="nil"/>
              <w:left w:val="single" w:sz="4" w:space="0" w:color="auto"/>
              <w:bottom w:val="double" w:sz="6" w:space="0" w:color="000000"/>
              <w:right w:val="single" w:sz="4" w:space="0" w:color="auto"/>
            </w:tcBorders>
            <w:shd w:val="clear" w:color="auto" w:fill="FFE599" w:themeFill="accent4" w:themeFillTint="66"/>
            <w:vAlign w:val="center"/>
            <w:hideMark/>
          </w:tcPr>
          <w:p w14:paraId="0588D4EB"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559" w:type="pct"/>
            <w:tcBorders>
              <w:top w:val="nil"/>
              <w:left w:val="nil"/>
              <w:bottom w:val="double" w:sz="6" w:space="0" w:color="auto"/>
              <w:right w:val="single" w:sz="4" w:space="0" w:color="auto"/>
            </w:tcBorders>
            <w:shd w:val="clear" w:color="auto" w:fill="FFE599" w:themeFill="accent4" w:themeFillTint="66"/>
            <w:vAlign w:val="center"/>
            <w:hideMark/>
          </w:tcPr>
          <w:p w14:paraId="6D5CE9F9"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NORMALES</w:t>
            </w:r>
          </w:p>
        </w:tc>
        <w:tc>
          <w:tcPr>
            <w:tcW w:w="547" w:type="pct"/>
            <w:tcBorders>
              <w:top w:val="nil"/>
              <w:left w:val="nil"/>
              <w:bottom w:val="double" w:sz="6" w:space="0" w:color="auto"/>
              <w:right w:val="single" w:sz="4" w:space="0" w:color="auto"/>
            </w:tcBorders>
            <w:shd w:val="clear" w:color="auto" w:fill="FFE599" w:themeFill="accent4" w:themeFillTint="66"/>
            <w:vAlign w:val="center"/>
            <w:hideMark/>
          </w:tcPr>
          <w:p w14:paraId="2088F4EA"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MORATORIOS</w:t>
            </w:r>
          </w:p>
        </w:tc>
        <w:tc>
          <w:tcPr>
            <w:tcW w:w="595" w:type="pct"/>
            <w:vMerge/>
            <w:tcBorders>
              <w:top w:val="double" w:sz="6" w:space="0" w:color="auto"/>
              <w:left w:val="single" w:sz="4" w:space="0" w:color="auto"/>
              <w:bottom w:val="double" w:sz="6" w:space="0" w:color="000000"/>
              <w:right w:val="double" w:sz="6" w:space="0" w:color="auto"/>
            </w:tcBorders>
            <w:vAlign w:val="center"/>
            <w:hideMark/>
          </w:tcPr>
          <w:p w14:paraId="4128676F"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r>
      <w:tr w:rsidR="00307CE7" w:rsidRPr="0072075E" w14:paraId="58BA2EFC" w14:textId="77777777" w:rsidTr="00307CE7">
        <w:trPr>
          <w:trHeight w:val="284"/>
        </w:trPr>
        <w:tc>
          <w:tcPr>
            <w:tcW w:w="196" w:type="pct"/>
            <w:tcBorders>
              <w:top w:val="nil"/>
              <w:left w:val="double" w:sz="6" w:space="0" w:color="auto"/>
              <w:bottom w:val="nil"/>
              <w:right w:val="single" w:sz="4" w:space="0" w:color="auto"/>
            </w:tcBorders>
            <w:shd w:val="clear" w:color="auto" w:fill="auto"/>
            <w:noWrap/>
            <w:vAlign w:val="bottom"/>
            <w:hideMark/>
          </w:tcPr>
          <w:p w14:paraId="2C5C57C4"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13" w:type="pct"/>
            <w:tcBorders>
              <w:top w:val="nil"/>
              <w:left w:val="nil"/>
              <w:bottom w:val="nil"/>
              <w:right w:val="nil"/>
            </w:tcBorders>
            <w:shd w:val="clear" w:color="auto" w:fill="auto"/>
            <w:noWrap/>
            <w:vAlign w:val="bottom"/>
            <w:hideMark/>
          </w:tcPr>
          <w:p w14:paraId="6D9FC32E"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p>
        </w:tc>
        <w:tc>
          <w:tcPr>
            <w:tcW w:w="693" w:type="pct"/>
            <w:tcBorders>
              <w:top w:val="nil"/>
              <w:left w:val="single" w:sz="4" w:space="0" w:color="auto"/>
              <w:bottom w:val="nil"/>
              <w:right w:val="single" w:sz="4" w:space="0" w:color="auto"/>
            </w:tcBorders>
            <w:shd w:val="clear" w:color="auto" w:fill="auto"/>
            <w:noWrap/>
            <w:vAlign w:val="bottom"/>
            <w:hideMark/>
          </w:tcPr>
          <w:p w14:paraId="250FB8C5"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16" w:type="pct"/>
            <w:tcBorders>
              <w:top w:val="nil"/>
              <w:left w:val="nil"/>
              <w:bottom w:val="nil"/>
              <w:right w:val="single" w:sz="4" w:space="0" w:color="auto"/>
            </w:tcBorders>
            <w:shd w:val="clear" w:color="auto" w:fill="auto"/>
            <w:noWrap/>
            <w:vAlign w:val="bottom"/>
            <w:hideMark/>
          </w:tcPr>
          <w:p w14:paraId="6730172F"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16" w:type="pct"/>
            <w:tcBorders>
              <w:top w:val="nil"/>
              <w:left w:val="nil"/>
              <w:bottom w:val="nil"/>
              <w:right w:val="single" w:sz="4" w:space="0" w:color="auto"/>
            </w:tcBorders>
            <w:shd w:val="clear" w:color="auto" w:fill="auto"/>
            <w:noWrap/>
            <w:vAlign w:val="bottom"/>
            <w:hideMark/>
          </w:tcPr>
          <w:p w14:paraId="3AF65A10"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65" w:type="pct"/>
            <w:tcBorders>
              <w:top w:val="nil"/>
              <w:left w:val="nil"/>
              <w:bottom w:val="nil"/>
              <w:right w:val="nil"/>
            </w:tcBorders>
            <w:shd w:val="clear" w:color="auto" w:fill="auto"/>
            <w:noWrap/>
            <w:vAlign w:val="bottom"/>
            <w:hideMark/>
          </w:tcPr>
          <w:p w14:paraId="17E9F88C"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59" w:type="pct"/>
            <w:tcBorders>
              <w:top w:val="nil"/>
              <w:left w:val="single" w:sz="4" w:space="0" w:color="auto"/>
              <w:bottom w:val="nil"/>
              <w:right w:val="single" w:sz="4" w:space="0" w:color="auto"/>
            </w:tcBorders>
            <w:shd w:val="clear" w:color="auto" w:fill="auto"/>
            <w:noWrap/>
            <w:vAlign w:val="bottom"/>
            <w:hideMark/>
          </w:tcPr>
          <w:p w14:paraId="05F0D972"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47" w:type="pct"/>
            <w:tcBorders>
              <w:top w:val="nil"/>
              <w:left w:val="nil"/>
              <w:bottom w:val="nil"/>
              <w:right w:val="single" w:sz="4" w:space="0" w:color="auto"/>
            </w:tcBorders>
            <w:shd w:val="clear" w:color="auto" w:fill="auto"/>
            <w:noWrap/>
            <w:vAlign w:val="bottom"/>
            <w:hideMark/>
          </w:tcPr>
          <w:p w14:paraId="03D2A1F1"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95" w:type="pct"/>
            <w:tcBorders>
              <w:top w:val="nil"/>
              <w:left w:val="nil"/>
              <w:bottom w:val="nil"/>
              <w:right w:val="double" w:sz="6" w:space="0" w:color="auto"/>
            </w:tcBorders>
            <w:shd w:val="clear" w:color="auto" w:fill="auto"/>
            <w:noWrap/>
            <w:vAlign w:val="bottom"/>
            <w:hideMark/>
          </w:tcPr>
          <w:p w14:paraId="429B3E84"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r>
      <w:tr w:rsidR="00307CE7" w:rsidRPr="0072075E" w14:paraId="2BB11BC4" w14:textId="77777777" w:rsidTr="00307CE7">
        <w:trPr>
          <w:trHeight w:val="271"/>
        </w:trPr>
        <w:tc>
          <w:tcPr>
            <w:tcW w:w="196" w:type="pct"/>
            <w:tcBorders>
              <w:top w:val="nil"/>
              <w:left w:val="double" w:sz="6" w:space="0" w:color="auto"/>
              <w:bottom w:val="nil"/>
              <w:right w:val="single" w:sz="4" w:space="0" w:color="auto"/>
            </w:tcBorders>
            <w:shd w:val="clear" w:color="auto" w:fill="auto"/>
            <w:noWrap/>
            <w:vAlign w:val="bottom"/>
            <w:hideMark/>
          </w:tcPr>
          <w:p w14:paraId="79A95C00"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13" w:type="pct"/>
            <w:tcBorders>
              <w:top w:val="nil"/>
              <w:left w:val="nil"/>
              <w:bottom w:val="nil"/>
              <w:right w:val="nil"/>
            </w:tcBorders>
            <w:shd w:val="clear" w:color="auto" w:fill="auto"/>
            <w:noWrap/>
            <w:vAlign w:val="bottom"/>
            <w:hideMark/>
          </w:tcPr>
          <w:p w14:paraId="713B5FC3"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p>
        </w:tc>
        <w:tc>
          <w:tcPr>
            <w:tcW w:w="693" w:type="pct"/>
            <w:tcBorders>
              <w:top w:val="nil"/>
              <w:left w:val="single" w:sz="4" w:space="0" w:color="auto"/>
              <w:bottom w:val="nil"/>
              <w:right w:val="single" w:sz="4" w:space="0" w:color="auto"/>
            </w:tcBorders>
            <w:shd w:val="clear" w:color="auto" w:fill="auto"/>
            <w:noWrap/>
            <w:vAlign w:val="bottom"/>
            <w:hideMark/>
          </w:tcPr>
          <w:p w14:paraId="0DD5AE1C" w14:textId="77777777" w:rsidR="00307CE7" w:rsidRPr="0072075E" w:rsidRDefault="00307CE7" w:rsidP="00307CE7">
            <w:pPr>
              <w:spacing w:after="0" w:line="240" w:lineRule="auto"/>
              <w:jc w:val="center"/>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16" w:type="pct"/>
            <w:tcBorders>
              <w:top w:val="nil"/>
              <w:left w:val="nil"/>
              <w:bottom w:val="nil"/>
              <w:right w:val="single" w:sz="4" w:space="0" w:color="auto"/>
            </w:tcBorders>
            <w:shd w:val="clear" w:color="auto" w:fill="auto"/>
            <w:noWrap/>
            <w:vAlign w:val="bottom"/>
            <w:hideMark/>
          </w:tcPr>
          <w:p w14:paraId="59851BCC"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16" w:type="pct"/>
            <w:tcBorders>
              <w:top w:val="nil"/>
              <w:left w:val="nil"/>
              <w:bottom w:val="nil"/>
              <w:right w:val="single" w:sz="4" w:space="0" w:color="auto"/>
            </w:tcBorders>
            <w:shd w:val="clear" w:color="auto" w:fill="auto"/>
            <w:noWrap/>
            <w:vAlign w:val="bottom"/>
            <w:hideMark/>
          </w:tcPr>
          <w:p w14:paraId="628840B7"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665" w:type="pct"/>
            <w:tcBorders>
              <w:top w:val="nil"/>
              <w:left w:val="nil"/>
              <w:bottom w:val="nil"/>
              <w:right w:val="nil"/>
            </w:tcBorders>
            <w:shd w:val="clear" w:color="auto" w:fill="auto"/>
            <w:noWrap/>
            <w:vAlign w:val="bottom"/>
            <w:hideMark/>
          </w:tcPr>
          <w:p w14:paraId="2027A3FE"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59" w:type="pct"/>
            <w:tcBorders>
              <w:top w:val="nil"/>
              <w:left w:val="single" w:sz="4" w:space="0" w:color="auto"/>
              <w:bottom w:val="nil"/>
              <w:right w:val="single" w:sz="4" w:space="0" w:color="auto"/>
            </w:tcBorders>
            <w:shd w:val="clear" w:color="auto" w:fill="auto"/>
            <w:noWrap/>
            <w:vAlign w:val="bottom"/>
            <w:hideMark/>
          </w:tcPr>
          <w:p w14:paraId="2BCB1640"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47" w:type="pct"/>
            <w:tcBorders>
              <w:top w:val="nil"/>
              <w:left w:val="nil"/>
              <w:bottom w:val="nil"/>
              <w:right w:val="single" w:sz="4" w:space="0" w:color="auto"/>
            </w:tcBorders>
            <w:shd w:val="clear" w:color="auto" w:fill="auto"/>
            <w:noWrap/>
            <w:vAlign w:val="bottom"/>
            <w:hideMark/>
          </w:tcPr>
          <w:p w14:paraId="292159F6"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c>
          <w:tcPr>
            <w:tcW w:w="595" w:type="pct"/>
            <w:tcBorders>
              <w:top w:val="nil"/>
              <w:left w:val="nil"/>
              <w:bottom w:val="nil"/>
              <w:right w:val="double" w:sz="6" w:space="0" w:color="auto"/>
            </w:tcBorders>
            <w:shd w:val="clear" w:color="auto" w:fill="auto"/>
            <w:noWrap/>
            <w:vAlign w:val="bottom"/>
            <w:hideMark/>
          </w:tcPr>
          <w:p w14:paraId="7F84FB7E" w14:textId="77777777" w:rsidR="00307CE7" w:rsidRPr="0072075E" w:rsidRDefault="00307CE7" w:rsidP="00307CE7">
            <w:pPr>
              <w:spacing w:after="0" w:line="240" w:lineRule="auto"/>
              <w:rPr>
                <w:rFonts w:asciiTheme="minorHAnsi" w:eastAsia="Times New Roman" w:hAnsiTheme="minorHAnsi" w:cstheme="minorHAnsi"/>
                <w:color w:val="000000"/>
                <w:sz w:val="14"/>
                <w:szCs w:val="14"/>
                <w:lang w:eastAsia="es-MX"/>
              </w:rPr>
            </w:pPr>
            <w:r w:rsidRPr="0072075E">
              <w:rPr>
                <w:rFonts w:asciiTheme="minorHAnsi" w:eastAsia="Times New Roman" w:hAnsiTheme="minorHAnsi" w:cstheme="minorHAnsi"/>
                <w:color w:val="000000"/>
                <w:sz w:val="14"/>
                <w:szCs w:val="14"/>
                <w:lang w:eastAsia="es-MX"/>
              </w:rPr>
              <w:t> </w:t>
            </w:r>
          </w:p>
        </w:tc>
      </w:tr>
      <w:tr w:rsidR="00307CE7" w:rsidRPr="0072075E" w14:paraId="51A32CE4" w14:textId="77777777" w:rsidTr="00307CE7">
        <w:trPr>
          <w:trHeight w:val="271"/>
        </w:trPr>
        <w:tc>
          <w:tcPr>
            <w:tcW w:w="196" w:type="pct"/>
            <w:tcBorders>
              <w:top w:val="nil"/>
              <w:left w:val="double" w:sz="6" w:space="0" w:color="auto"/>
              <w:bottom w:val="nil"/>
              <w:right w:val="single" w:sz="4" w:space="0" w:color="auto"/>
            </w:tcBorders>
            <w:shd w:val="clear" w:color="auto" w:fill="auto"/>
            <w:noWrap/>
            <w:vAlign w:val="bottom"/>
            <w:hideMark/>
          </w:tcPr>
          <w:p w14:paraId="448305F2"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1</w:t>
            </w:r>
          </w:p>
        </w:tc>
        <w:tc>
          <w:tcPr>
            <w:tcW w:w="513" w:type="pct"/>
            <w:tcBorders>
              <w:top w:val="nil"/>
              <w:left w:val="nil"/>
              <w:bottom w:val="nil"/>
              <w:right w:val="nil"/>
            </w:tcBorders>
            <w:shd w:val="clear" w:color="auto" w:fill="auto"/>
            <w:noWrap/>
            <w:vAlign w:val="bottom"/>
            <w:hideMark/>
          </w:tcPr>
          <w:p w14:paraId="7187E349"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GRUPO GEA</w:t>
            </w:r>
          </w:p>
        </w:tc>
        <w:tc>
          <w:tcPr>
            <w:tcW w:w="693" w:type="pct"/>
            <w:tcBorders>
              <w:top w:val="nil"/>
              <w:left w:val="single" w:sz="4" w:space="0" w:color="auto"/>
              <w:bottom w:val="nil"/>
              <w:right w:val="single" w:sz="4" w:space="0" w:color="auto"/>
            </w:tcBorders>
            <w:shd w:val="clear" w:color="auto" w:fill="auto"/>
            <w:noWrap/>
            <w:vAlign w:val="bottom"/>
            <w:hideMark/>
          </w:tcPr>
          <w:p w14:paraId="05276793"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PE-041/2022</w:t>
            </w:r>
          </w:p>
        </w:tc>
        <w:tc>
          <w:tcPr>
            <w:tcW w:w="616" w:type="pct"/>
            <w:tcBorders>
              <w:top w:val="nil"/>
              <w:left w:val="nil"/>
              <w:bottom w:val="nil"/>
              <w:right w:val="single" w:sz="4" w:space="0" w:color="auto"/>
            </w:tcBorders>
            <w:shd w:val="clear" w:color="auto" w:fill="auto"/>
            <w:noWrap/>
            <w:vAlign w:val="bottom"/>
            <w:hideMark/>
          </w:tcPr>
          <w:p w14:paraId="53BD3636"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6,500,000.00</w:t>
            </w:r>
          </w:p>
        </w:tc>
        <w:tc>
          <w:tcPr>
            <w:tcW w:w="616" w:type="pct"/>
            <w:tcBorders>
              <w:top w:val="nil"/>
              <w:left w:val="nil"/>
              <w:bottom w:val="nil"/>
              <w:right w:val="double" w:sz="6" w:space="0" w:color="auto"/>
            </w:tcBorders>
            <w:shd w:val="clear" w:color="auto" w:fill="auto"/>
            <w:noWrap/>
            <w:vAlign w:val="bottom"/>
          </w:tcPr>
          <w:p w14:paraId="1CD59E38"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0.00</w:t>
            </w:r>
          </w:p>
        </w:tc>
        <w:tc>
          <w:tcPr>
            <w:tcW w:w="665" w:type="pct"/>
            <w:tcBorders>
              <w:top w:val="nil"/>
              <w:left w:val="single" w:sz="4" w:space="0" w:color="auto"/>
              <w:bottom w:val="nil"/>
              <w:right w:val="nil"/>
            </w:tcBorders>
            <w:shd w:val="clear" w:color="auto" w:fill="auto"/>
            <w:noWrap/>
            <w:vAlign w:val="bottom"/>
          </w:tcPr>
          <w:p w14:paraId="4A2393B3"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0.00</w:t>
            </w:r>
          </w:p>
        </w:tc>
        <w:tc>
          <w:tcPr>
            <w:tcW w:w="559" w:type="pct"/>
            <w:tcBorders>
              <w:top w:val="nil"/>
              <w:left w:val="single" w:sz="4" w:space="0" w:color="auto"/>
              <w:bottom w:val="nil"/>
              <w:right w:val="single" w:sz="4" w:space="0" w:color="auto"/>
            </w:tcBorders>
            <w:shd w:val="clear" w:color="auto" w:fill="auto"/>
            <w:noWrap/>
            <w:vAlign w:val="bottom"/>
          </w:tcPr>
          <w:p w14:paraId="51E60D32"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0.00</w:t>
            </w:r>
          </w:p>
        </w:tc>
        <w:tc>
          <w:tcPr>
            <w:tcW w:w="547" w:type="pct"/>
            <w:tcBorders>
              <w:top w:val="nil"/>
              <w:left w:val="nil"/>
              <w:bottom w:val="nil"/>
              <w:right w:val="single" w:sz="4" w:space="0" w:color="auto"/>
            </w:tcBorders>
            <w:shd w:val="clear" w:color="auto" w:fill="auto"/>
            <w:noWrap/>
            <w:vAlign w:val="bottom"/>
            <w:hideMark/>
          </w:tcPr>
          <w:p w14:paraId="019528D6"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xml:space="preserve">0.00   </w:t>
            </w:r>
          </w:p>
        </w:tc>
        <w:tc>
          <w:tcPr>
            <w:tcW w:w="595" w:type="pct"/>
            <w:tcBorders>
              <w:top w:val="nil"/>
              <w:left w:val="nil"/>
              <w:bottom w:val="nil"/>
              <w:right w:val="double" w:sz="6" w:space="0" w:color="auto"/>
            </w:tcBorders>
            <w:shd w:val="clear" w:color="auto" w:fill="auto"/>
            <w:noWrap/>
            <w:vAlign w:val="bottom"/>
            <w:hideMark/>
          </w:tcPr>
          <w:p w14:paraId="524C3BE9"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6,500.000.00</w:t>
            </w:r>
          </w:p>
        </w:tc>
      </w:tr>
      <w:tr w:rsidR="00307CE7" w:rsidRPr="0072075E" w14:paraId="1A556FED" w14:textId="77777777" w:rsidTr="00307CE7">
        <w:trPr>
          <w:trHeight w:val="284"/>
        </w:trPr>
        <w:tc>
          <w:tcPr>
            <w:tcW w:w="196" w:type="pct"/>
            <w:tcBorders>
              <w:top w:val="nil"/>
              <w:left w:val="double" w:sz="6" w:space="0" w:color="auto"/>
              <w:bottom w:val="nil"/>
              <w:right w:val="single" w:sz="4" w:space="0" w:color="auto"/>
            </w:tcBorders>
            <w:shd w:val="clear" w:color="auto" w:fill="auto"/>
            <w:noWrap/>
            <w:vAlign w:val="bottom"/>
            <w:hideMark/>
          </w:tcPr>
          <w:p w14:paraId="7BFE048F"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513" w:type="pct"/>
            <w:tcBorders>
              <w:top w:val="nil"/>
              <w:left w:val="nil"/>
              <w:bottom w:val="nil"/>
              <w:right w:val="nil"/>
            </w:tcBorders>
            <w:shd w:val="clear" w:color="auto" w:fill="auto"/>
            <w:noWrap/>
            <w:vAlign w:val="bottom"/>
            <w:hideMark/>
          </w:tcPr>
          <w:p w14:paraId="5B01EB11"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693" w:type="pct"/>
            <w:tcBorders>
              <w:top w:val="nil"/>
              <w:left w:val="single" w:sz="4" w:space="0" w:color="auto"/>
              <w:bottom w:val="nil"/>
              <w:right w:val="single" w:sz="4" w:space="0" w:color="auto"/>
            </w:tcBorders>
            <w:shd w:val="clear" w:color="auto" w:fill="auto"/>
            <w:noWrap/>
            <w:vAlign w:val="bottom"/>
            <w:hideMark/>
          </w:tcPr>
          <w:p w14:paraId="73A3D499"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616" w:type="pct"/>
            <w:tcBorders>
              <w:top w:val="nil"/>
              <w:left w:val="nil"/>
              <w:bottom w:val="nil"/>
              <w:right w:val="single" w:sz="4" w:space="0" w:color="auto"/>
            </w:tcBorders>
            <w:shd w:val="clear" w:color="auto" w:fill="auto"/>
            <w:noWrap/>
            <w:vAlign w:val="bottom"/>
            <w:hideMark/>
          </w:tcPr>
          <w:p w14:paraId="6F1FE139"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616" w:type="pct"/>
            <w:tcBorders>
              <w:top w:val="nil"/>
              <w:left w:val="nil"/>
              <w:bottom w:val="nil"/>
              <w:right w:val="single" w:sz="4" w:space="0" w:color="auto"/>
            </w:tcBorders>
            <w:shd w:val="clear" w:color="auto" w:fill="auto"/>
            <w:noWrap/>
            <w:vAlign w:val="bottom"/>
          </w:tcPr>
          <w:p w14:paraId="35103A6C"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665" w:type="pct"/>
            <w:tcBorders>
              <w:top w:val="nil"/>
              <w:left w:val="nil"/>
              <w:bottom w:val="nil"/>
              <w:right w:val="nil"/>
            </w:tcBorders>
            <w:shd w:val="clear" w:color="auto" w:fill="auto"/>
            <w:noWrap/>
            <w:vAlign w:val="bottom"/>
            <w:hideMark/>
          </w:tcPr>
          <w:p w14:paraId="4A9E1EAB"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559" w:type="pct"/>
            <w:tcBorders>
              <w:top w:val="nil"/>
              <w:left w:val="single" w:sz="4" w:space="0" w:color="auto"/>
              <w:bottom w:val="nil"/>
              <w:right w:val="single" w:sz="4" w:space="0" w:color="auto"/>
            </w:tcBorders>
            <w:shd w:val="clear" w:color="auto" w:fill="auto"/>
            <w:noWrap/>
            <w:vAlign w:val="bottom"/>
            <w:hideMark/>
          </w:tcPr>
          <w:p w14:paraId="2F0B735E"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547" w:type="pct"/>
            <w:tcBorders>
              <w:top w:val="nil"/>
              <w:left w:val="nil"/>
              <w:bottom w:val="nil"/>
              <w:right w:val="single" w:sz="4" w:space="0" w:color="auto"/>
            </w:tcBorders>
            <w:shd w:val="clear" w:color="auto" w:fill="auto"/>
            <w:noWrap/>
            <w:vAlign w:val="bottom"/>
            <w:hideMark/>
          </w:tcPr>
          <w:p w14:paraId="6555B08B"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595" w:type="pct"/>
            <w:tcBorders>
              <w:top w:val="nil"/>
              <w:left w:val="nil"/>
              <w:bottom w:val="nil"/>
              <w:right w:val="double" w:sz="6" w:space="0" w:color="auto"/>
            </w:tcBorders>
            <w:shd w:val="clear" w:color="auto" w:fill="auto"/>
            <w:noWrap/>
            <w:vAlign w:val="bottom"/>
            <w:hideMark/>
          </w:tcPr>
          <w:p w14:paraId="2362A4B5"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r>
      <w:tr w:rsidR="00307CE7" w:rsidRPr="0072075E" w14:paraId="75F6D79E" w14:textId="77777777" w:rsidTr="00307CE7">
        <w:trPr>
          <w:trHeight w:val="297"/>
        </w:trPr>
        <w:tc>
          <w:tcPr>
            <w:tcW w:w="196" w:type="pct"/>
            <w:tcBorders>
              <w:top w:val="nil"/>
              <w:left w:val="double" w:sz="6" w:space="0" w:color="auto"/>
              <w:bottom w:val="nil"/>
              <w:right w:val="single" w:sz="4" w:space="0" w:color="auto"/>
            </w:tcBorders>
            <w:shd w:val="clear" w:color="auto" w:fill="auto"/>
            <w:noWrap/>
            <w:vAlign w:val="bottom"/>
            <w:hideMark/>
          </w:tcPr>
          <w:p w14:paraId="5AB3851A"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513" w:type="pct"/>
            <w:tcBorders>
              <w:top w:val="nil"/>
              <w:left w:val="nil"/>
              <w:bottom w:val="nil"/>
              <w:right w:val="nil"/>
            </w:tcBorders>
            <w:shd w:val="clear" w:color="auto" w:fill="auto"/>
            <w:noWrap/>
            <w:vAlign w:val="bottom"/>
            <w:hideMark/>
          </w:tcPr>
          <w:p w14:paraId="34062484"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p>
        </w:tc>
        <w:tc>
          <w:tcPr>
            <w:tcW w:w="693" w:type="pct"/>
            <w:tcBorders>
              <w:top w:val="nil"/>
              <w:left w:val="single" w:sz="4" w:space="0" w:color="auto"/>
              <w:bottom w:val="double" w:sz="6" w:space="0" w:color="auto"/>
              <w:right w:val="single" w:sz="4" w:space="0" w:color="auto"/>
            </w:tcBorders>
            <w:shd w:val="clear" w:color="auto" w:fill="auto"/>
            <w:noWrap/>
            <w:vAlign w:val="bottom"/>
            <w:hideMark/>
          </w:tcPr>
          <w:p w14:paraId="6AB3AF45"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w:t>
            </w:r>
          </w:p>
        </w:tc>
        <w:tc>
          <w:tcPr>
            <w:tcW w:w="616" w:type="pct"/>
            <w:tcBorders>
              <w:top w:val="double" w:sz="6" w:space="0" w:color="auto"/>
              <w:left w:val="nil"/>
              <w:bottom w:val="double" w:sz="6" w:space="0" w:color="auto"/>
              <w:right w:val="single" w:sz="4" w:space="0" w:color="auto"/>
            </w:tcBorders>
            <w:shd w:val="clear" w:color="auto" w:fill="auto"/>
            <w:noWrap/>
            <w:vAlign w:val="bottom"/>
            <w:hideMark/>
          </w:tcPr>
          <w:p w14:paraId="0A57E9AC"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6,500,000.00</w:t>
            </w:r>
          </w:p>
        </w:tc>
        <w:tc>
          <w:tcPr>
            <w:tcW w:w="616" w:type="pct"/>
            <w:tcBorders>
              <w:top w:val="double" w:sz="6" w:space="0" w:color="auto"/>
              <w:left w:val="nil"/>
              <w:bottom w:val="double" w:sz="6" w:space="0" w:color="auto"/>
              <w:right w:val="single" w:sz="4" w:space="0" w:color="auto"/>
            </w:tcBorders>
            <w:shd w:val="clear" w:color="auto" w:fill="auto"/>
            <w:noWrap/>
            <w:vAlign w:val="bottom"/>
            <w:hideMark/>
          </w:tcPr>
          <w:p w14:paraId="69AC2BC5"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xml:space="preserve">0.00 </w:t>
            </w:r>
          </w:p>
        </w:tc>
        <w:tc>
          <w:tcPr>
            <w:tcW w:w="665" w:type="pct"/>
            <w:tcBorders>
              <w:top w:val="double" w:sz="6" w:space="0" w:color="auto"/>
              <w:left w:val="nil"/>
              <w:bottom w:val="double" w:sz="6" w:space="0" w:color="auto"/>
              <w:right w:val="nil"/>
            </w:tcBorders>
            <w:shd w:val="clear" w:color="auto" w:fill="auto"/>
            <w:noWrap/>
            <w:vAlign w:val="bottom"/>
          </w:tcPr>
          <w:p w14:paraId="0D181EEE"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0.00</w:t>
            </w:r>
          </w:p>
        </w:tc>
        <w:tc>
          <w:tcPr>
            <w:tcW w:w="559" w:type="pct"/>
            <w:tcBorders>
              <w:top w:val="double" w:sz="6" w:space="0" w:color="auto"/>
              <w:left w:val="single" w:sz="4" w:space="0" w:color="auto"/>
              <w:bottom w:val="double" w:sz="6" w:space="0" w:color="auto"/>
              <w:right w:val="single" w:sz="4" w:space="0" w:color="auto"/>
            </w:tcBorders>
            <w:shd w:val="clear" w:color="auto" w:fill="auto"/>
            <w:noWrap/>
            <w:vAlign w:val="bottom"/>
          </w:tcPr>
          <w:p w14:paraId="71673553"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0.00</w:t>
            </w:r>
          </w:p>
        </w:tc>
        <w:tc>
          <w:tcPr>
            <w:tcW w:w="547" w:type="pct"/>
            <w:tcBorders>
              <w:top w:val="nil"/>
              <w:left w:val="nil"/>
              <w:bottom w:val="double" w:sz="6" w:space="0" w:color="auto"/>
              <w:right w:val="single" w:sz="4" w:space="0" w:color="auto"/>
            </w:tcBorders>
            <w:shd w:val="clear" w:color="auto" w:fill="auto"/>
            <w:noWrap/>
            <w:vAlign w:val="bottom"/>
            <w:hideMark/>
          </w:tcPr>
          <w:p w14:paraId="1F759915" w14:textId="77777777" w:rsidR="00307CE7" w:rsidRPr="0072075E" w:rsidRDefault="00307CE7" w:rsidP="00307CE7">
            <w:pPr>
              <w:spacing w:after="0" w:line="240" w:lineRule="auto"/>
              <w:jc w:val="center"/>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0.00</w:t>
            </w:r>
          </w:p>
        </w:tc>
        <w:tc>
          <w:tcPr>
            <w:tcW w:w="595" w:type="pct"/>
            <w:tcBorders>
              <w:top w:val="double" w:sz="6" w:space="0" w:color="auto"/>
              <w:left w:val="nil"/>
              <w:bottom w:val="double" w:sz="6" w:space="0" w:color="auto"/>
              <w:right w:val="double" w:sz="6" w:space="0" w:color="auto"/>
            </w:tcBorders>
            <w:shd w:val="clear" w:color="auto" w:fill="auto"/>
            <w:noWrap/>
            <w:vAlign w:val="bottom"/>
            <w:hideMark/>
          </w:tcPr>
          <w:p w14:paraId="7D7E6BB4" w14:textId="77777777" w:rsidR="00307CE7" w:rsidRPr="0072075E" w:rsidRDefault="00307CE7" w:rsidP="00307CE7">
            <w:pPr>
              <w:spacing w:after="0" w:line="240" w:lineRule="auto"/>
              <w:rPr>
                <w:rFonts w:asciiTheme="minorHAnsi" w:eastAsia="Times New Roman" w:hAnsiTheme="minorHAnsi" w:cstheme="minorHAnsi"/>
                <w:b/>
                <w:bCs/>
                <w:color w:val="000000"/>
                <w:sz w:val="14"/>
                <w:szCs w:val="14"/>
                <w:lang w:eastAsia="es-MX"/>
              </w:rPr>
            </w:pPr>
            <w:r w:rsidRPr="0072075E">
              <w:rPr>
                <w:rFonts w:asciiTheme="minorHAnsi" w:eastAsia="Times New Roman" w:hAnsiTheme="minorHAnsi" w:cstheme="minorHAnsi"/>
                <w:b/>
                <w:bCs/>
                <w:color w:val="000000"/>
                <w:sz w:val="14"/>
                <w:szCs w:val="14"/>
                <w:lang w:eastAsia="es-MX"/>
              </w:rPr>
              <w:t xml:space="preserve"> $    6,500,00.00</w:t>
            </w:r>
          </w:p>
        </w:tc>
      </w:tr>
    </w:tbl>
    <w:p w14:paraId="797254E5" w14:textId="542DD796" w:rsidR="00B4190F" w:rsidRPr="0072075E" w:rsidRDefault="00307CE7" w:rsidP="00B4190F">
      <w:pPr>
        <w:spacing w:line="240" w:lineRule="auto"/>
        <w:jc w:val="both"/>
        <w:rPr>
          <w:rFonts w:asciiTheme="minorHAnsi" w:hAnsiTheme="minorHAnsi" w:cstheme="minorHAnsi"/>
          <w:b/>
          <w:iCs/>
          <w:sz w:val="20"/>
          <w:szCs w:val="20"/>
          <w:u w:val="single"/>
        </w:rPr>
      </w:pPr>
      <w:r>
        <w:rPr>
          <w:rFonts w:asciiTheme="minorHAnsi" w:hAnsiTheme="minorHAnsi" w:cstheme="minorHAnsi"/>
          <w:b/>
          <w:iCs/>
          <w:sz w:val="20"/>
          <w:szCs w:val="20"/>
          <w:u w:val="single"/>
        </w:rPr>
        <w:br/>
      </w:r>
      <w:r w:rsidR="00B4190F" w:rsidRPr="0072075E">
        <w:rPr>
          <w:rFonts w:asciiTheme="minorHAnsi" w:hAnsiTheme="minorHAnsi" w:cstheme="minorHAnsi"/>
          <w:b/>
          <w:iCs/>
          <w:sz w:val="20"/>
          <w:szCs w:val="20"/>
          <w:u w:val="single"/>
        </w:rPr>
        <w:t>NGA-1</w:t>
      </w:r>
      <w:r>
        <w:rPr>
          <w:rFonts w:asciiTheme="minorHAnsi" w:hAnsiTheme="minorHAnsi" w:cstheme="minorHAnsi"/>
          <w:b/>
          <w:iCs/>
          <w:sz w:val="20"/>
          <w:szCs w:val="20"/>
          <w:u w:val="single"/>
        </w:rPr>
        <w:t>2</w:t>
      </w:r>
      <w:r w:rsidR="00B4190F" w:rsidRPr="0072075E">
        <w:rPr>
          <w:rFonts w:asciiTheme="minorHAnsi" w:hAnsiTheme="minorHAnsi" w:cstheme="minorHAnsi"/>
          <w:b/>
          <w:iCs/>
          <w:sz w:val="20"/>
          <w:szCs w:val="20"/>
          <w:u w:val="single"/>
        </w:rPr>
        <w:t>.- CALIFICACIONES OTORGADAS:</w:t>
      </w:r>
    </w:p>
    <w:p w14:paraId="322FBC5E"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El H. Ayuntamiento de Calkiní no recibió al 31 de </w:t>
      </w:r>
      <w:proofErr w:type="gramStart"/>
      <w:r w:rsidRPr="0072075E">
        <w:rPr>
          <w:rFonts w:asciiTheme="minorHAnsi" w:hAnsiTheme="minorHAnsi" w:cstheme="minorHAnsi"/>
          <w:sz w:val="20"/>
          <w:szCs w:val="20"/>
        </w:rPr>
        <w:t>Diciembre</w:t>
      </w:r>
      <w:proofErr w:type="gramEnd"/>
      <w:r w:rsidRPr="0072075E">
        <w:rPr>
          <w:rFonts w:asciiTheme="minorHAnsi" w:hAnsiTheme="minorHAnsi" w:cstheme="minorHAnsi"/>
          <w:sz w:val="20"/>
          <w:szCs w:val="20"/>
        </w:rPr>
        <w:t xml:space="preserve"> de 2022 alguna calificación crediticia.</w:t>
      </w:r>
    </w:p>
    <w:p w14:paraId="6C5A40A1" w14:textId="0C9EB2E2" w:rsidR="00B4190F" w:rsidRPr="0072075E" w:rsidRDefault="00B4190F" w:rsidP="00B4190F">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NGA-1</w:t>
      </w:r>
      <w:r w:rsidR="00307CE7">
        <w:rPr>
          <w:rFonts w:asciiTheme="minorHAnsi" w:hAnsiTheme="minorHAnsi" w:cstheme="minorHAnsi"/>
          <w:b/>
          <w:iCs/>
          <w:sz w:val="20"/>
          <w:szCs w:val="20"/>
          <w:u w:val="single"/>
        </w:rPr>
        <w:t>3</w:t>
      </w:r>
      <w:r w:rsidRPr="0072075E">
        <w:rPr>
          <w:rFonts w:asciiTheme="minorHAnsi" w:hAnsiTheme="minorHAnsi" w:cstheme="minorHAnsi"/>
          <w:b/>
          <w:iCs/>
          <w:sz w:val="20"/>
          <w:szCs w:val="20"/>
          <w:u w:val="single"/>
        </w:rPr>
        <w:t>.- PROCESOS DE MEJORA:</w:t>
      </w:r>
    </w:p>
    <w:p w14:paraId="5D6E6290" w14:textId="77777777" w:rsidR="00B4190F" w:rsidRPr="0072075E" w:rsidRDefault="00B4190F" w:rsidP="00B4190F">
      <w:pPr>
        <w:spacing w:line="240" w:lineRule="auto"/>
        <w:jc w:val="both"/>
        <w:rPr>
          <w:rFonts w:asciiTheme="minorHAnsi" w:hAnsiTheme="minorHAnsi" w:cstheme="minorHAnsi"/>
          <w:bCs/>
          <w:sz w:val="20"/>
          <w:szCs w:val="20"/>
        </w:rPr>
      </w:pPr>
      <w:r w:rsidRPr="0072075E">
        <w:rPr>
          <w:rFonts w:asciiTheme="minorHAnsi" w:hAnsiTheme="minorHAnsi" w:cstheme="minorHAnsi"/>
          <w:bCs/>
          <w:sz w:val="20"/>
          <w:szCs w:val="20"/>
        </w:rPr>
        <w:t>Esta sección se requisitoria próximamente en la mejora de procesos, procedimientos operativos en el manejo de los recursos públicos.</w:t>
      </w:r>
    </w:p>
    <w:p w14:paraId="6EC814BD" w14:textId="46CAD517" w:rsidR="00B4190F" w:rsidRPr="0072075E" w:rsidRDefault="00B4190F" w:rsidP="00B4190F">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NGA-1</w:t>
      </w:r>
      <w:r w:rsidR="00307CE7">
        <w:rPr>
          <w:rFonts w:asciiTheme="minorHAnsi" w:hAnsiTheme="minorHAnsi" w:cstheme="minorHAnsi"/>
          <w:b/>
          <w:iCs/>
          <w:sz w:val="20"/>
          <w:szCs w:val="20"/>
          <w:u w:val="single"/>
        </w:rPr>
        <w:t>4</w:t>
      </w:r>
      <w:r w:rsidRPr="0072075E">
        <w:rPr>
          <w:rFonts w:asciiTheme="minorHAnsi" w:hAnsiTheme="minorHAnsi" w:cstheme="minorHAnsi"/>
          <w:b/>
          <w:iCs/>
          <w:sz w:val="20"/>
          <w:szCs w:val="20"/>
          <w:u w:val="single"/>
        </w:rPr>
        <w:t>.- INFORMACION POR SEGMENTOS:</w:t>
      </w:r>
    </w:p>
    <w:p w14:paraId="0CD07C1E" w14:textId="77777777" w:rsidR="00B4190F" w:rsidRPr="0072075E" w:rsidRDefault="00B4190F" w:rsidP="00B4190F">
      <w:pPr>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Reconocimiento de los Ingresos y Gastos.</w:t>
      </w:r>
    </w:p>
    <w:p w14:paraId="35363C47"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El H. Ayuntamiento de Calkiní, tiene como políticas preparar su información financiera reconociendo los ingresos al momento que se cobren en tanto que los egresos se están tomando las medidas para su reconocimiento en tiempo y forma para su </w:t>
      </w:r>
      <w:proofErr w:type="spellStart"/>
      <w:r w:rsidRPr="0072075E">
        <w:rPr>
          <w:rFonts w:asciiTheme="minorHAnsi" w:hAnsiTheme="minorHAnsi" w:cstheme="minorHAnsi"/>
          <w:sz w:val="20"/>
          <w:szCs w:val="20"/>
        </w:rPr>
        <w:t>devengación</w:t>
      </w:r>
      <w:proofErr w:type="spellEnd"/>
      <w:r w:rsidRPr="0072075E">
        <w:rPr>
          <w:rFonts w:asciiTheme="minorHAnsi" w:hAnsiTheme="minorHAnsi" w:cstheme="minorHAnsi"/>
          <w:sz w:val="20"/>
          <w:szCs w:val="20"/>
        </w:rPr>
        <w:t xml:space="preserve"> contable y pago.</w:t>
      </w:r>
    </w:p>
    <w:p w14:paraId="7CB33E2A" w14:textId="77777777" w:rsidR="00B4190F" w:rsidRPr="0072075E" w:rsidRDefault="00B4190F" w:rsidP="00B4190F">
      <w:pPr>
        <w:spacing w:line="240" w:lineRule="auto"/>
        <w:jc w:val="both"/>
        <w:rPr>
          <w:rFonts w:asciiTheme="minorHAnsi" w:hAnsiTheme="minorHAnsi" w:cstheme="minorHAnsi"/>
          <w:b/>
          <w:sz w:val="20"/>
          <w:szCs w:val="20"/>
        </w:rPr>
      </w:pPr>
      <w:r w:rsidRPr="0072075E">
        <w:rPr>
          <w:rFonts w:asciiTheme="minorHAnsi" w:hAnsiTheme="minorHAnsi" w:cstheme="minorHAnsi"/>
          <w:b/>
          <w:sz w:val="20"/>
          <w:szCs w:val="20"/>
        </w:rPr>
        <w:t>Registro de Asignaciones Presupuestales.</w:t>
      </w:r>
    </w:p>
    <w:p w14:paraId="0364D150"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 Calkiní, en su contabilidad incluye las cuentas de activo, pasivo, patrimonio, ingresos, gastos y control presupuestal para registrar sus asignaciones presupuestales.</w:t>
      </w:r>
    </w:p>
    <w:p w14:paraId="4DBEADDF" w14:textId="1A686D3C" w:rsidR="00B4190F" w:rsidRPr="0072075E" w:rsidRDefault="00B4190F" w:rsidP="00B4190F">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NGA-1</w:t>
      </w:r>
      <w:r w:rsidR="00307CE7">
        <w:rPr>
          <w:rFonts w:asciiTheme="minorHAnsi" w:hAnsiTheme="minorHAnsi" w:cstheme="minorHAnsi"/>
          <w:b/>
          <w:iCs/>
          <w:sz w:val="20"/>
          <w:szCs w:val="20"/>
          <w:u w:val="single"/>
        </w:rPr>
        <w:t>5</w:t>
      </w:r>
      <w:r w:rsidRPr="0072075E">
        <w:rPr>
          <w:rFonts w:asciiTheme="minorHAnsi" w:hAnsiTheme="minorHAnsi" w:cstheme="minorHAnsi"/>
          <w:b/>
          <w:iCs/>
          <w:sz w:val="20"/>
          <w:szCs w:val="20"/>
          <w:u w:val="single"/>
        </w:rPr>
        <w:t>.- EVENTOS POSTERIORES AL CIERRE:</w:t>
      </w:r>
    </w:p>
    <w:p w14:paraId="27212C9D" w14:textId="77777777" w:rsidR="00B4190F" w:rsidRPr="0072075E" w:rsidRDefault="00B4190F" w:rsidP="00B4190F">
      <w:pPr>
        <w:spacing w:line="240" w:lineRule="auto"/>
        <w:jc w:val="both"/>
        <w:rPr>
          <w:rFonts w:asciiTheme="minorHAnsi" w:hAnsiTheme="minorHAnsi" w:cstheme="minorHAnsi"/>
          <w:sz w:val="20"/>
          <w:szCs w:val="20"/>
        </w:rPr>
      </w:pPr>
      <w:r w:rsidRPr="0072075E">
        <w:rPr>
          <w:rFonts w:asciiTheme="minorHAnsi" w:hAnsiTheme="minorHAnsi" w:cstheme="minorHAnsi"/>
          <w:sz w:val="20"/>
          <w:szCs w:val="20"/>
        </w:rPr>
        <w:t xml:space="preserve">Se hace mención que el monto registrado en la cuenta de deuda pública a largo plazo por la cantidad 8,500,000.00, la cantidad de 2,000,000.00 corresponden a un apoyo extraordinario por parte del Gobierno del Estado, por lo que se realizará la reclasificación en el ejercicio fiscal 2023, quedando como deuda pendiente de pago ante la financiera Grupo Gea </w:t>
      </w:r>
      <w:proofErr w:type="spellStart"/>
      <w:r w:rsidRPr="0072075E">
        <w:rPr>
          <w:rFonts w:asciiTheme="minorHAnsi" w:hAnsiTheme="minorHAnsi" w:cstheme="minorHAnsi"/>
          <w:sz w:val="20"/>
          <w:szCs w:val="20"/>
        </w:rPr>
        <w:t>Penínsular</w:t>
      </w:r>
      <w:proofErr w:type="spellEnd"/>
      <w:r w:rsidRPr="0072075E">
        <w:rPr>
          <w:rFonts w:asciiTheme="minorHAnsi" w:hAnsiTheme="minorHAnsi" w:cstheme="minorHAnsi"/>
          <w:sz w:val="20"/>
          <w:szCs w:val="20"/>
        </w:rPr>
        <w:t xml:space="preserve"> SA de CV la cantidad de 6,500,000.00.</w:t>
      </w:r>
    </w:p>
    <w:p w14:paraId="3EB94C64" w14:textId="556406AF" w:rsidR="00B4190F" w:rsidRPr="0072075E" w:rsidRDefault="00B4190F" w:rsidP="00B4190F">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t>NGA-1</w:t>
      </w:r>
      <w:r w:rsidR="00307CE7">
        <w:rPr>
          <w:rFonts w:asciiTheme="minorHAnsi" w:hAnsiTheme="minorHAnsi" w:cstheme="minorHAnsi"/>
          <w:b/>
          <w:iCs/>
          <w:sz w:val="20"/>
          <w:szCs w:val="20"/>
          <w:u w:val="single"/>
        </w:rPr>
        <w:t>6</w:t>
      </w:r>
      <w:r w:rsidRPr="0072075E">
        <w:rPr>
          <w:rFonts w:asciiTheme="minorHAnsi" w:hAnsiTheme="minorHAnsi" w:cstheme="minorHAnsi"/>
          <w:b/>
          <w:iCs/>
          <w:sz w:val="20"/>
          <w:szCs w:val="20"/>
          <w:u w:val="single"/>
        </w:rPr>
        <w:t>.- PARTES RELACIONADAS:</w:t>
      </w:r>
    </w:p>
    <w:p w14:paraId="65B46B7F" w14:textId="77777777" w:rsidR="00B4190F" w:rsidRPr="0072075E" w:rsidRDefault="00B4190F" w:rsidP="00B4190F">
      <w:pPr>
        <w:spacing w:after="0" w:line="240" w:lineRule="auto"/>
        <w:jc w:val="both"/>
        <w:rPr>
          <w:rFonts w:asciiTheme="minorHAnsi" w:hAnsiTheme="minorHAnsi" w:cstheme="minorHAnsi"/>
          <w:sz w:val="20"/>
          <w:szCs w:val="20"/>
        </w:rPr>
      </w:pPr>
      <w:r w:rsidRPr="0072075E">
        <w:rPr>
          <w:rFonts w:asciiTheme="minorHAnsi" w:hAnsiTheme="minorHAnsi" w:cstheme="minorHAnsi"/>
          <w:sz w:val="20"/>
          <w:szCs w:val="20"/>
        </w:rPr>
        <w:t>El H. Ayuntamiento de Calkiní, al 31 de diciembre de 2022 en su contabilidad existe situaciones que pudieran afectar o tener influencia significativa sobre la toma de decisiones financieras y operativas.</w:t>
      </w:r>
    </w:p>
    <w:p w14:paraId="558CD8CD" w14:textId="77777777" w:rsidR="00B4190F" w:rsidRPr="0072075E" w:rsidRDefault="00B4190F" w:rsidP="00B4190F">
      <w:pPr>
        <w:spacing w:after="0" w:line="240" w:lineRule="auto"/>
        <w:jc w:val="both"/>
        <w:rPr>
          <w:rFonts w:asciiTheme="minorHAnsi" w:hAnsiTheme="minorHAnsi" w:cstheme="minorHAnsi"/>
          <w:b/>
          <w:sz w:val="20"/>
          <w:szCs w:val="20"/>
        </w:rPr>
      </w:pPr>
    </w:p>
    <w:p w14:paraId="3A718096" w14:textId="77777777" w:rsidR="00307CE7" w:rsidRDefault="00307CE7" w:rsidP="00B4190F">
      <w:pPr>
        <w:spacing w:line="240" w:lineRule="auto"/>
        <w:jc w:val="both"/>
        <w:rPr>
          <w:rFonts w:asciiTheme="minorHAnsi" w:hAnsiTheme="minorHAnsi" w:cstheme="minorHAnsi"/>
          <w:b/>
          <w:iCs/>
          <w:sz w:val="20"/>
          <w:szCs w:val="20"/>
          <w:u w:val="single"/>
        </w:rPr>
      </w:pPr>
    </w:p>
    <w:p w14:paraId="17661F5F" w14:textId="255B4BA3" w:rsidR="00B4190F" w:rsidRPr="0072075E" w:rsidRDefault="00B4190F" w:rsidP="00B4190F">
      <w:pPr>
        <w:spacing w:line="240" w:lineRule="auto"/>
        <w:jc w:val="both"/>
        <w:rPr>
          <w:rFonts w:asciiTheme="minorHAnsi" w:hAnsiTheme="minorHAnsi" w:cstheme="minorHAnsi"/>
          <w:b/>
          <w:iCs/>
          <w:sz w:val="20"/>
          <w:szCs w:val="20"/>
          <w:u w:val="single"/>
        </w:rPr>
      </w:pPr>
      <w:r w:rsidRPr="0072075E">
        <w:rPr>
          <w:rFonts w:asciiTheme="minorHAnsi" w:hAnsiTheme="minorHAnsi" w:cstheme="minorHAnsi"/>
          <w:b/>
          <w:iCs/>
          <w:sz w:val="20"/>
          <w:szCs w:val="20"/>
          <w:u w:val="single"/>
        </w:rPr>
        <w:lastRenderedPageBreak/>
        <w:t>NGA-1</w:t>
      </w:r>
      <w:r w:rsidR="00307CE7">
        <w:rPr>
          <w:rFonts w:asciiTheme="minorHAnsi" w:hAnsiTheme="minorHAnsi" w:cstheme="minorHAnsi"/>
          <w:b/>
          <w:iCs/>
          <w:sz w:val="20"/>
          <w:szCs w:val="20"/>
          <w:u w:val="single"/>
        </w:rPr>
        <w:t>7</w:t>
      </w:r>
      <w:r w:rsidRPr="0072075E">
        <w:rPr>
          <w:rFonts w:asciiTheme="minorHAnsi" w:hAnsiTheme="minorHAnsi" w:cstheme="minorHAnsi"/>
          <w:b/>
          <w:iCs/>
          <w:sz w:val="20"/>
          <w:szCs w:val="20"/>
          <w:u w:val="single"/>
        </w:rPr>
        <w:t>.- RESPONSABILIDAD SOBRE LA PRESENTACION RAZONABLE DE LA INFORMACION CONTABLE:</w:t>
      </w:r>
    </w:p>
    <w:p w14:paraId="38D4F831" w14:textId="77777777" w:rsidR="00307CE7" w:rsidRPr="00A8021B" w:rsidRDefault="00307CE7" w:rsidP="00307CE7">
      <w:pPr>
        <w:jc w:val="both"/>
        <w:rPr>
          <w:rFonts w:asciiTheme="minorHAnsi" w:hAnsiTheme="minorHAnsi" w:cstheme="minorHAnsi"/>
          <w:bCs/>
          <w:iCs/>
          <w:lang w:val="es-ES"/>
        </w:rPr>
      </w:pPr>
      <w:bookmarkStart w:id="148" w:name="_Hlk138165384"/>
      <w:r w:rsidRPr="00A8021B">
        <w:rPr>
          <w:rFonts w:asciiTheme="minorHAnsi" w:hAnsiTheme="minorHAnsi" w:cstheme="minorHAnsi"/>
          <w:bCs/>
          <w:iCs/>
        </w:rPr>
        <w:t>La Información Contable del H. Ayuntamiento de Calkiní, se encuentra firmada en cada página de la misma e incluye al final la siguiente leyenda</w:t>
      </w:r>
      <w:r w:rsidRPr="00307CE7">
        <w:rPr>
          <w:rFonts w:asciiTheme="minorHAnsi" w:hAnsiTheme="minorHAnsi" w:cstheme="minorHAnsi"/>
          <w:b/>
          <w:iCs/>
        </w:rPr>
        <w:t>: “Bajo protesta de decir la verdad declaramos que los Estados Financieros y sus notas, son razonablemente correctos y son responsabilidad del emisor”</w:t>
      </w:r>
    </w:p>
    <w:p w14:paraId="78C490D7" w14:textId="77777777" w:rsidR="00B4190F" w:rsidRDefault="00B4190F" w:rsidP="00B4190F">
      <w:pPr>
        <w:spacing w:line="240" w:lineRule="auto"/>
        <w:jc w:val="both"/>
        <w:rPr>
          <w:rFonts w:asciiTheme="minorHAnsi" w:hAnsiTheme="minorHAnsi" w:cstheme="minorHAnsi"/>
        </w:rPr>
      </w:pPr>
    </w:p>
    <w:p w14:paraId="0E8417E8" w14:textId="77777777" w:rsidR="00B4190F" w:rsidRDefault="00B4190F" w:rsidP="00C12F6B">
      <w:pPr>
        <w:spacing w:line="240" w:lineRule="auto"/>
        <w:jc w:val="center"/>
        <w:rPr>
          <w:rFonts w:asciiTheme="minorHAnsi" w:hAnsiTheme="minorHAnsi" w:cstheme="minorHAnsi"/>
        </w:rPr>
      </w:pPr>
    </w:p>
    <w:p w14:paraId="194D7EF7" w14:textId="77777777" w:rsidR="00B4190F" w:rsidRDefault="00B4190F" w:rsidP="00C12F6B">
      <w:pPr>
        <w:spacing w:line="240" w:lineRule="auto"/>
        <w:jc w:val="center"/>
        <w:rPr>
          <w:rFonts w:asciiTheme="minorHAnsi" w:hAnsiTheme="minorHAnsi" w:cstheme="minorHAnsi"/>
        </w:rPr>
      </w:pPr>
    </w:p>
    <w:p w14:paraId="72E72F07" w14:textId="77777777" w:rsidR="00B4190F" w:rsidRDefault="00B4190F" w:rsidP="00C12F6B">
      <w:pPr>
        <w:spacing w:line="240" w:lineRule="auto"/>
        <w:jc w:val="center"/>
        <w:rPr>
          <w:rFonts w:asciiTheme="minorHAnsi" w:hAnsiTheme="minorHAnsi" w:cstheme="minorHAnsi"/>
        </w:rPr>
      </w:pPr>
    </w:p>
    <w:p w14:paraId="560D78CF" w14:textId="4D0C7B68" w:rsidR="00C12F6B" w:rsidRPr="0072075E" w:rsidRDefault="00C12F6B" w:rsidP="00C12F6B">
      <w:pPr>
        <w:spacing w:line="240" w:lineRule="auto"/>
        <w:jc w:val="center"/>
        <w:rPr>
          <w:rFonts w:asciiTheme="minorHAnsi" w:hAnsiTheme="minorHAnsi" w:cstheme="minorHAnsi"/>
        </w:rPr>
      </w:pPr>
      <w:r w:rsidRPr="0072075E">
        <w:rPr>
          <w:rFonts w:asciiTheme="minorHAnsi" w:hAnsiTheme="minorHAnsi" w:cstheme="minorHAnsi"/>
        </w:rPr>
        <w:t>AUTORIZÓ</w:t>
      </w:r>
    </w:p>
    <w:p w14:paraId="5DE077A3" w14:textId="77777777" w:rsidR="00C12F6B" w:rsidRDefault="00C12F6B" w:rsidP="00C12F6B">
      <w:pPr>
        <w:spacing w:line="240" w:lineRule="auto"/>
        <w:jc w:val="center"/>
        <w:rPr>
          <w:rFonts w:asciiTheme="minorHAnsi" w:hAnsiTheme="minorHAnsi" w:cstheme="minorHAnsi"/>
        </w:rPr>
      </w:pPr>
    </w:p>
    <w:p w14:paraId="075A8B46" w14:textId="77777777" w:rsidR="00C12F6B" w:rsidRPr="0072075E" w:rsidRDefault="00C12F6B" w:rsidP="00C12F6B">
      <w:pPr>
        <w:spacing w:line="240" w:lineRule="auto"/>
        <w:jc w:val="center"/>
        <w:rPr>
          <w:rFonts w:asciiTheme="minorHAnsi" w:hAnsiTheme="minorHAnsi" w:cstheme="minorHAnsi"/>
        </w:rPr>
      </w:pPr>
    </w:p>
    <w:p w14:paraId="379DB4DA" w14:textId="77777777" w:rsidR="00C12F6B" w:rsidRPr="0072075E" w:rsidRDefault="00C12F6B" w:rsidP="00C12F6B">
      <w:pPr>
        <w:spacing w:line="240" w:lineRule="auto"/>
        <w:contextualSpacing/>
        <w:jc w:val="center"/>
        <w:rPr>
          <w:rFonts w:asciiTheme="minorHAnsi" w:hAnsiTheme="minorHAnsi" w:cstheme="minorHAnsi"/>
          <w:b/>
          <w:lang w:val="es-ES"/>
        </w:rPr>
      </w:pPr>
      <w:r w:rsidRPr="0072075E">
        <w:rPr>
          <w:rFonts w:asciiTheme="minorHAnsi" w:hAnsiTheme="minorHAnsi" w:cstheme="minorHAnsi"/>
          <w:noProof/>
        </w:rPr>
        <mc:AlternateContent>
          <mc:Choice Requires="wps">
            <w:drawing>
              <wp:anchor distT="4294967295" distB="4294967295" distL="114300" distR="114300" simplePos="0" relativeHeight="251661312" behindDoc="0" locked="0" layoutInCell="1" allowOverlap="1" wp14:anchorId="13E5EF87" wp14:editId="7722DAD7">
                <wp:simplePos x="0" y="0"/>
                <wp:positionH relativeFrom="column">
                  <wp:posOffset>1685290</wp:posOffset>
                </wp:positionH>
                <wp:positionV relativeFrom="paragraph">
                  <wp:posOffset>163194</wp:posOffset>
                </wp:positionV>
                <wp:extent cx="2676525" cy="0"/>
                <wp:effectExtent l="0" t="0" r="0" b="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BB860" id="Conector recto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2.7pt,12.85pt" to="343.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" strokecolor="black [3200]" strokeweight=".5pt">
                <v:stroke joinstyle="miter"/>
                <o:lock v:ext="edit" shapetype="f"/>
              </v:line>
            </w:pict>
          </mc:Fallback>
        </mc:AlternateContent>
      </w:r>
    </w:p>
    <w:p w14:paraId="382FE06B" w14:textId="77777777" w:rsidR="00C12F6B" w:rsidRPr="0072075E" w:rsidRDefault="00C12F6B" w:rsidP="00C12F6B">
      <w:pPr>
        <w:spacing w:line="240" w:lineRule="auto"/>
        <w:contextualSpacing/>
        <w:jc w:val="center"/>
        <w:rPr>
          <w:rFonts w:asciiTheme="minorHAnsi" w:hAnsiTheme="minorHAnsi" w:cstheme="minorHAnsi"/>
          <w:b/>
          <w:lang w:val="es-ES"/>
        </w:rPr>
      </w:pPr>
      <w:r w:rsidRPr="0072075E">
        <w:rPr>
          <w:rFonts w:asciiTheme="minorHAnsi" w:hAnsiTheme="minorHAnsi" w:cstheme="minorHAnsi"/>
          <w:b/>
          <w:lang w:val="es-ES"/>
        </w:rPr>
        <w:t>Lic. Juanita Del Rosario Cortes Moo</w:t>
      </w:r>
    </w:p>
    <w:p w14:paraId="1FC13ED1" w14:textId="77777777" w:rsidR="00C12F6B" w:rsidRPr="0072075E" w:rsidRDefault="00C12F6B" w:rsidP="00C12F6B">
      <w:pPr>
        <w:spacing w:line="240" w:lineRule="auto"/>
        <w:contextualSpacing/>
        <w:jc w:val="center"/>
        <w:rPr>
          <w:rFonts w:asciiTheme="minorHAnsi" w:hAnsiTheme="minorHAnsi" w:cstheme="minorHAnsi"/>
          <w:b/>
          <w:lang w:val="es-ES"/>
        </w:rPr>
      </w:pPr>
      <w:r w:rsidRPr="0072075E">
        <w:rPr>
          <w:rFonts w:asciiTheme="minorHAnsi" w:hAnsiTheme="minorHAnsi" w:cstheme="minorHAnsi"/>
          <w:b/>
          <w:lang w:val="es-ES"/>
        </w:rPr>
        <w:t>Presidenta Municipal</w:t>
      </w:r>
    </w:p>
    <w:p w14:paraId="53939883" w14:textId="77777777" w:rsidR="00C12F6B" w:rsidRPr="0072075E" w:rsidRDefault="00C12F6B" w:rsidP="00C12F6B">
      <w:pPr>
        <w:spacing w:line="240" w:lineRule="auto"/>
        <w:contextualSpacing/>
        <w:jc w:val="center"/>
        <w:rPr>
          <w:rFonts w:asciiTheme="minorHAnsi" w:hAnsiTheme="minorHAnsi" w:cstheme="minorHAnsi"/>
          <w:b/>
          <w:lang w:val="es-ES"/>
        </w:rPr>
      </w:pPr>
    </w:p>
    <w:p w14:paraId="604EC975" w14:textId="77777777" w:rsidR="00C12F6B" w:rsidRPr="0072075E" w:rsidRDefault="00C12F6B" w:rsidP="00C12F6B">
      <w:pPr>
        <w:spacing w:line="240" w:lineRule="auto"/>
        <w:contextualSpacing/>
        <w:jc w:val="center"/>
        <w:rPr>
          <w:rFonts w:asciiTheme="minorHAnsi" w:hAnsiTheme="minorHAnsi" w:cstheme="minorHAnsi"/>
          <w:b/>
          <w:lang w:val="es-ES"/>
        </w:rPr>
      </w:pPr>
      <w:r w:rsidRPr="0072075E">
        <w:rPr>
          <w:rFonts w:asciiTheme="minorHAnsi" w:hAnsiTheme="minorHAnsi" w:cstheme="minorHAnsi"/>
          <w:noProof/>
        </w:rPr>
        <mc:AlternateContent>
          <mc:Choice Requires="wps">
            <w:drawing>
              <wp:anchor distT="4294967295" distB="4294967295" distL="114300" distR="114300" simplePos="0" relativeHeight="251663360" behindDoc="0" locked="0" layoutInCell="1" allowOverlap="1" wp14:anchorId="0F327148" wp14:editId="1D307E59">
                <wp:simplePos x="0" y="0"/>
                <wp:positionH relativeFrom="column">
                  <wp:posOffset>3009265</wp:posOffset>
                </wp:positionH>
                <wp:positionV relativeFrom="paragraph">
                  <wp:posOffset>171449</wp:posOffset>
                </wp:positionV>
                <wp:extent cx="267652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DC5C4" id="Conector recto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6.95pt,13.5pt" to="447.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" strokecolor="black [3200]" strokeweight=".5pt">
                <v:stroke joinstyle="miter"/>
                <o:lock v:ext="edit" shapetype="f"/>
              </v:line>
            </w:pict>
          </mc:Fallback>
        </mc:AlternateContent>
      </w:r>
      <w:r w:rsidRPr="0072075E">
        <w:rPr>
          <w:rFonts w:asciiTheme="minorHAnsi" w:hAnsiTheme="minorHAnsi" w:cstheme="minorHAnsi"/>
          <w:noProof/>
        </w:rPr>
        <mc:AlternateContent>
          <mc:Choice Requires="wps">
            <w:drawing>
              <wp:anchor distT="4294967295" distB="4294967295" distL="114300" distR="114300" simplePos="0" relativeHeight="251662336" behindDoc="0" locked="0" layoutInCell="1" allowOverlap="1" wp14:anchorId="686BCFBB" wp14:editId="0B0D2A01">
                <wp:simplePos x="0" y="0"/>
                <wp:positionH relativeFrom="column">
                  <wp:posOffset>-635</wp:posOffset>
                </wp:positionH>
                <wp:positionV relativeFrom="paragraph">
                  <wp:posOffset>171449</wp:posOffset>
                </wp:positionV>
                <wp:extent cx="2676525"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BD653" id="Conector recto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pt,13.5pt" to="21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" strokecolor="black [3200]" strokeweight=".5pt">
                <v:stroke joinstyle="miter"/>
                <o:lock v:ext="edit" shapetype="f"/>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20"/>
      </w:tblGrid>
      <w:tr w:rsidR="00C12F6B" w:rsidRPr="0072075E" w14:paraId="5A31B055" w14:textId="77777777" w:rsidTr="00E56AEC">
        <w:tc>
          <w:tcPr>
            <w:tcW w:w="4489" w:type="dxa"/>
          </w:tcPr>
          <w:p w14:paraId="49936E9C" w14:textId="77777777" w:rsidR="00C12F6B" w:rsidRPr="0072075E" w:rsidRDefault="00C12F6B" w:rsidP="00E56AEC">
            <w:pPr>
              <w:contextualSpacing/>
              <w:jc w:val="center"/>
              <w:rPr>
                <w:rFonts w:asciiTheme="minorHAnsi" w:hAnsiTheme="minorHAnsi" w:cstheme="minorHAnsi"/>
                <w:b/>
                <w:lang w:val="es-ES"/>
              </w:rPr>
            </w:pPr>
            <w:proofErr w:type="spellStart"/>
            <w:r w:rsidRPr="0072075E">
              <w:rPr>
                <w:rFonts w:asciiTheme="minorHAnsi" w:hAnsiTheme="minorHAnsi" w:cstheme="minorHAnsi"/>
                <w:b/>
                <w:lang w:val="es-ES"/>
              </w:rPr>
              <w:t>Profra</w:t>
            </w:r>
            <w:proofErr w:type="spellEnd"/>
            <w:r w:rsidRPr="0072075E">
              <w:rPr>
                <w:rFonts w:asciiTheme="minorHAnsi" w:hAnsiTheme="minorHAnsi" w:cstheme="minorHAnsi"/>
                <w:b/>
                <w:lang w:val="es-ES"/>
              </w:rPr>
              <w:t xml:space="preserve">. </w:t>
            </w:r>
            <w:proofErr w:type="spellStart"/>
            <w:r w:rsidRPr="0072075E">
              <w:rPr>
                <w:rFonts w:asciiTheme="minorHAnsi" w:hAnsiTheme="minorHAnsi" w:cstheme="minorHAnsi"/>
                <w:b/>
                <w:lang w:val="es-ES"/>
              </w:rPr>
              <w:t>Romalda</w:t>
            </w:r>
            <w:proofErr w:type="spellEnd"/>
            <w:r w:rsidRPr="0072075E">
              <w:rPr>
                <w:rFonts w:asciiTheme="minorHAnsi" w:hAnsiTheme="minorHAnsi" w:cstheme="minorHAnsi"/>
                <w:b/>
                <w:lang w:val="es-ES"/>
              </w:rPr>
              <w:t xml:space="preserve"> Isabel Can Colli</w:t>
            </w:r>
          </w:p>
          <w:p w14:paraId="38074019" w14:textId="77777777" w:rsidR="00C12F6B" w:rsidRPr="0072075E" w:rsidRDefault="00C12F6B" w:rsidP="00E56AEC">
            <w:pPr>
              <w:contextualSpacing/>
              <w:jc w:val="center"/>
              <w:rPr>
                <w:rFonts w:asciiTheme="minorHAnsi" w:hAnsiTheme="minorHAnsi" w:cstheme="minorHAnsi"/>
                <w:b/>
                <w:lang w:val="es-ES"/>
              </w:rPr>
            </w:pPr>
            <w:r w:rsidRPr="0072075E">
              <w:rPr>
                <w:rFonts w:asciiTheme="minorHAnsi" w:hAnsiTheme="minorHAnsi" w:cstheme="minorHAnsi"/>
                <w:b/>
                <w:lang w:val="es-ES"/>
              </w:rPr>
              <w:t>Síndico de Hacienda</w:t>
            </w:r>
          </w:p>
        </w:tc>
        <w:tc>
          <w:tcPr>
            <w:tcW w:w="4489" w:type="dxa"/>
          </w:tcPr>
          <w:p w14:paraId="0932C85E" w14:textId="77777777" w:rsidR="00C12F6B" w:rsidRPr="0072075E" w:rsidRDefault="00C12F6B" w:rsidP="00E56AEC">
            <w:pPr>
              <w:contextualSpacing/>
              <w:jc w:val="center"/>
              <w:rPr>
                <w:rFonts w:asciiTheme="minorHAnsi" w:hAnsiTheme="minorHAnsi" w:cstheme="minorHAnsi"/>
                <w:b/>
                <w:lang w:val="es-ES"/>
              </w:rPr>
            </w:pPr>
            <w:r w:rsidRPr="0072075E">
              <w:rPr>
                <w:rFonts w:asciiTheme="minorHAnsi" w:hAnsiTheme="minorHAnsi" w:cstheme="minorHAnsi"/>
                <w:b/>
                <w:lang w:val="es-ES"/>
              </w:rPr>
              <w:t>C.P. Rafael Eli Molas Narváez</w:t>
            </w:r>
          </w:p>
          <w:p w14:paraId="7C3D63FC" w14:textId="77777777" w:rsidR="00C12F6B" w:rsidRPr="0072075E" w:rsidRDefault="00C12F6B" w:rsidP="00E56AEC">
            <w:pPr>
              <w:contextualSpacing/>
              <w:jc w:val="center"/>
              <w:rPr>
                <w:rFonts w:asciiTheme="minorHAnsi" w:hAnsiTheme="minorHAnsi" w:cstheme="minorHAnsi"/>
                <w:b/>
                <w:lang w:val="es-ES"/>
              </w:rPr>
            </w:pPr>
            <w:r w:rsidRPr="0072075E">
              <w:rPr>
                <w:rFonts w:asciiTheme="minorHAnsi" w:hAnsiTheme="minorHAnsi" w:cstheme="minorHAnsi"/>
                <w:b/>
                <w:lang w:val="es-ES"/>
              </w:rPr>
              <w:t>Tesorero Municipal</w:t>
            </w:r>
          </w:p>
        </w:tc>
      </w:tr>
    </w:tbl>
    <w:bookmarkEnd w:id="148"/>
    <w:p w14:paraId="3F469B66" w14:textId="77777777" w:rsidR="00C12F6B" w:rsidRPr="0072075E" w:rsidRDefault="00C12F6B" w:rsidP="00C12F6B">
      <w:pPr>
        <w:spacing w:line="240" w:lineRule="auto"/>
        <w:jc w:val="both"/>
        <w:rPr>
          <w:rFonts w:asciiTheme="minorHAnsi" w:hAnsiTheme="minorHAnsi" w:cstheme="minorHAnsi"/>
          <w:b/>
          <w:sz w:val="20"/>
          <w:szCs w:val="20"/>
        </w:rPr>
      </w:pPr>
      <w:r w:rsidRPr="0072075E">
        <w:rPr>
          <w:rFonts w:asciiTheme="minorHAnsi" w:hAnsiTheme="minorHAnsi" w:cstheme="minorHAnsi"/>
          <w:sz w:val="20"/>
          <w:szCs w:val="20"/>
        </w:rPr>
        <w:t xml:space="preserve">        </w:t>
      </w:r>
    </w:p>
    <w:p w14:paraId="6823E3BF" w14:textId="77777777" w:rsidR="0049096E" w:rsidRPr="00EC2D17" w:rsidRDefault="0049096E" w:rsidP="00EC2D17">
      <w:pPr>
        <w:rPr>
          <w:rFonts w:asciiTheme="minorHAnsi" w:hAnsiTheme="minorHAnsi" w:cstheme="minorHAnsi"/>
        </w:rPr>
      </w:pPr>
    </w:p>
    <w:sectPr w:rsidR="0049096E" w:rsidRPr="00EC2D17" w:rsidSect="00307CE7">
      <w:headerReference w:type="default" r:id="rId49"/>
      <w:pgSz w:w="12240" w:h="15840"/>
      <w:pgMar w:top="1702"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DE456" w14:textId="77777777" w:rsidR="004567B2" w:rsidRDefault="004567B2" w:rsidP="00EC2D17">
      <w:pPr>
        <w:spacing w:after="0" w:line="240" w:lineRule="auto"/>
      </w:pPr>
      <w:r>
        <w:separator/>
      </w:r>
    </w:p>
  </w:endnote>
  <w:endnote w:type="continuationSeparator" w:id="0">
    <w:p w14:paraId="12105288" w14:textId="77777777" w:rsidR="004567B2" w:rsidRDefault="004567B2" w:rsidP="00EC2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CEEB" w14:textId="77777777" w:rsidR="004567B2" w:rsidRDefault="004567B2" w:rsidP="00EC2D17">
      <w:pPr>
        <w:spacing w:after="0" w:line="240" w:lineRule="auto"/>
      </w:pPr>
      <w:r>
        <w:separator/>
      </w:r>
    </w:p>
  </w:footnote>
  <w:footnote w:type="continuationSeparator" w:id="0">
    <w:p w14:paraId="1178071A" w14:textId="77777777" w:rsidR="004567B2" w:rsidRDefault="004567B2" w:rsidP="00EC2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C47F" w14:textId="2771D3AB" w:rsidR="00EC2D17" w:rsidRDefault="00EC2D17" w:rsidP="00EC2D17">
    <w:pPr>
      <w:pStyle w:val="Encabezado"/>
      <w:jc w:val="center"/>
      <w:rPr>
        <w:sz w:val="32"/>
        <w:szCs w:val="32"/>
      </w:rPr>
    </w:pPr>
    <w:r w:rsidRPr="00DA7C67">
      <w:rPr>
        <w:rFonts w:ascii="Century Gothic" w:hAnsi="Century Gothic"/>
        <w:b/>
        <w:noProof/>
        <w:color w:val="000000"/>
        <w:spacing w:val="30"/>
        <w:u w:val="single"/>
        <w:lang w:eastAsia="es-MX"/>
      </w:rPr>
      <w:drawing>
        <wp:anchor distT="0" distB="0" distL="114300" distR="114300" simplePos="0" relativeHeight="251661312" behindDoc="0" locked="0" layoutInCell="1" allowOverlap="1" wp14:anchorId="4262908A" wp14:editId="1DB03D01">
          <wp:simplePos x="0" y="0"/>
          <wp:positionH relativeFrom="margin">
            <wp:posOffset>-805724</wp:posOffset>
          </wp:positionH>
          <wp:positionV relativeFrom="margin">
            <wp:posOffset>-1402528</wp:posOffset>
          </wp:positionV>
          <wp:extent cx="1029280" cy="1136468"/>
          <wp:effectExtent l="0" t="0" r="0" b="6985"/>
          <wp:wrapNone/>
          <wp:docPr id="2147226176" name="Imagen 214722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1-29 at 2.24.37 PM.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280" cy="1136468"/>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0D30D8">
      <w:rPr>
        <w:noProof/>
        <w:sz w:val="32"/>
        <w:szCs w:val="32"/>
        <w:lang w:eastAsia="es-MX"/>
      </w:rPr>
      <w:drawing>
        <wp:anchor distT="0" distB="0" distL="114300" distR="114300" simplePos="0" relativeHeight="251660288" behindDoc="1" locked="0" layoutInCell="1" allowOverlap="1" wp14:anchorId="796E10D9" wp14:editId="5EA108FE">
          <wp:simplePos x="0" y="0"/>
          <wp:positionH relativeFrom="column">
            <wp:posOffset>5225596</wp:posOffset>
          </wp:positionH>
          <wp:positionV relativeFrom="paragraph">
            <wp:posOffset>-240665</wp:posOffset>
          </wp:positionV>
          <wp:extent cx="1371021" cy="1051560"/>
          <wp:effectExtent l="0" t="0" r="635" b="0"/>
          <wp:wrapNone/>
          <wp:docPr id="552203129" name="Imagen 552203129"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descr="Interfaz de usuario gráfica&#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l="26292" t="27327" r="42166" b="20985"/>
                  <a:stretch>
                    <a:fillRect/>
                  </a:stretch>
                </pic:blipFill>
                <pic:spPr bwMode="auto">
                  <a:xfrm>
                    <a:off x="0" y="0"/>
                    <a:ext cx="1371021"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5ECFD" w14:textId="1C45DB6C" w:rsidR="00EC2D17" w:rsidRPr="000D30D8" w:rsidRDefault="00EC2D17" w:rsidP="00EC2D17">
    <w:pPr>
      <w:pStyle w:val="Encabezado"/>
      <w:jc w:val="center"/>
      <w:rPr>
        <w:sz w:val="32"/>
        <w:szCs w:val="32"/>
      </w:rPr>
    </w:pPr>
    <w:r w:rsidRPr="000D30D8">
      <w:rPr>
        <w:sz w:val="32"/>
        <w:szCs w:val="32"/>
      </w:rPr>
      <w:t>H. AYUNTAMIENTO DEL MUNICIPIO DE CALKINI CAMPECHE</w:t>
    </w:r>
  </w:p>
  <w:p w14:paraId="4811903C" w14:textId="1FBC8584" w:rsidR="00EC2D17" w:rsidRPr="000D30D8" w:rsidRDefault="00EC2D17" w:rsidP="00EC2D17">
    <w:pPr>
      <w:pStyle w:val="Encabezado"/>
      <w:jc w:val="center"/>
      <w:rPr>
        <w:sz w:val="32"/>
        <w:szCs w:val="32"/>
      </w:rPr>
    </w:pPr>
    <w:r>
      <w:rPr>
        <w:noProof/>
      </w:rPr>
      <mc:AlternateContent>
        <mc:Choice Requires="wps">
          <w:drawing>
            <wp:anchor distT="0" distB="0" distL="114300" distR="114300" simplePos="0" relativeHeight="251659264" behindDoc="0" locked="0" layoutInCell="1" allowOverlap="1" wp14:anchorId="46594365" wp14:editId="697B449E">
              <wp:simplePos x="0" y="0"/>
              <wp:positionH relativeFrom="column">
                <wp:posOffset>5223510</wp:posOffset>
              </wp:positionH>
              <wp:positionV relativeFrom="paragraph">
                <wp:posOffset>198755</wp:posOffset>
              </wp:positionV>
              <wp:extent cx="1362075" cy="304800"/>
              <wp:effectExtent l="0" t="0" r="0" b="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304800"/>
                      </a:xfrm>
                      <a:prstGeom prst="rect">
                        <a:avLst/>
                      </a:prstGeom>
                      <a:noFill/>
                      <a:ln w="6350">
                        <a:noFill/>
                      </a:ln>
                    </wps:spPr>
                    <wps:txbx>
                      <w:txbxContent>
                        <w:p w14:paraId="06AD411B" w14:textId="77777777" w:rsidR="00EC2D17" w:rsidRDefault="00EC2D17" w:rsidP="00EC2D17">
                          <w:pPr>
                            <w:pStyle w:val="NormalWeb"/>
                            <w:spacing w:before="0" w:beforeAutospacing="0" w:after="160" w:afterAutospacing="0" w:line="256" w:lineRule="auto"/>
                          </w:pPr>
                          <w:r>
                            <w:rPr>
                              <w:rFonts w:eastAsia="Calibri"/>
                              <w:b/>
                              <w:bCs/>
                              <w:sz w:val="14"/>
                              <w:szCs w:val="14"/>
                            </w:rPr>
                            <w:t xml:space="preserve">       CERCANÍA Y TRABAJO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594365" id="_x0000_t202" coordsize="21600,21600" o:spt="202" path="m,l,21600r21600,l21600,xe">
              <v:stroke joinstyle="miter"/>
              <v:path gradientshapeok="t" o:connecttype="rect"/>
            </v:shapetype>
            <v:shape id="Cuadro de texto 16" o:spid="_x0000_s1026" type="#_x0000_t202" style="position:absolute;left:0;text-align:left;margin-left:411.3pt;margin-top:15.65pt;width:107.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" filled="f" stroked="f" strokeweight=".5pt">
              <v:textbox>
                <w:txbxContent>
                  <w:p w14:paraId="06AD411B" w14:textId="77777777" w:rsidR="00EC2D17" w:rsidRDefault="00EC2D17" w:rsidP="00EC2D17">
                    <w:pPr>
                      <w:pStyle w:val="NormalWeb"/>
                      <w:spacing w:before="0" w:beforeAutospacing="0" w:after="160" w:afterAutospacing="0" w:line="256" w:lineRule="auto"/>
                    </w:pPr>
                    <w:r>
                      <w:rPr>
                        <w:rFonts w:eastAsia="Calibri"/>
                        <w:b/>
                        <w:bCs/>
                        <w:sz w:val="14"/>
                        <w:szCs w:val="14"/>
                      </w:rPr>
                      <w:t xml:space="preserve">       CERCANÍA Y TRABAJO </w:t>
                    </w:r>
                  </w:p>
                </w:txbxContent>
              </v:textbox>
            </v:shape>
          </w:pict>
        </mc:Fallback>
      </mc:AlternateContent>
    </w:r>
    <w:r w:rsidRPr="000D30D8">
      <w:rPr>
        <w:sz w:val="32"/>
        <w:szCs w:val="32"/>
      </w:rPr>
      <w:t>TESORERIA</w:t>
    </w:r>
  </w:p>
  <w:p w14:paraId="64D71E0B" w14:textId="7D664724" w:rsidR="00EC2D17" w:rsidRPr="000D30D8" w:rsidRDefault="00EC2D17" w:rsidP="00EC2D17">
    <w:pPr>
      <w:pStyle w:val="Encabezado"/>
      <w:jc w:val="center"/>
      <w:rPr>
        <w:sz w:val="32"/>
        <w:szCs w:val="32"/>
      </w:rPr>
    </w:pPr>
    <w:r w:rsidRPr="000D30D8">
      <w:rPr>
        <w:sz w:val="32"/>
        <w:szCs w:val="32"/>
      </w:rPr>
      <w:t>PERIODO 2021-2024</w:t>
    </w:r>
  </w:p>
  <w:p w14:paraId="594D63C0" w14:textId="5A6F910A" w:rsidR="00EC2D17" w:rsidRDefault="00EC2D17" w:rsidP="00EC2D17">
    <w:pPr>
      <w:pStyle w:val="Piedepgina"/>
      <w:tabs>
        <w:tab w:val="left" w:pos="5461"/>
      </w:tabs>
    </w:pPr>
    <w:r>
      <w:rPr>
        <w:noProof/>
      </w:rPr>
      <mc:AlternateContent>
        <mc:Choice Requires="wps">
          <w:drawing>
            <wp:anchor distT="4294967295" distB="4294967295" distL="114300" distR="114300" simplePos="0" relativeHeight="251662336" behindDoc="0" locked="0" layoutInCell="1" allowOverlap="1" wp14:anchorId="390453D1" wp14:editId="76103A69">
              <wp:simplePos x="0" y="0"/>
              <wp:positionH relativeFrom="column">
                <wp:posOffset>-635</wp:posOffset>
              </wp:positionH>
              <wp:positionV relativeFrom="paragraph">
                <wp:posOffset>3809</wp:posOffset>
              </wp:positionV>
              <wp:extent cx="5934075" cy="0"/>
              <wp:effectExtent l="0" t="0" r="0" b="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FE85E29" id="Conector recto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5pt,.3pt" to="46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2F6"/>
    <w:multiLevelType w:val="hybridMultilevel"/>
    <w:tmpl w:val="8CEA88EA"/>
    <w:lvl w:ilvl="0" w:tplc="940E576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15C16BD"/>
    <w:multiLevelType w:val="hybridMultilevel"/>
    <w:tmpl w:val="B33EE266"/>
    <w:lvl w:ilvl="0" w:tplc="FFDAE0DA">
      <w:start w:val="5"/>
      <w:numFmt w:val="bullet"/>
      <w:lvlText w:val=""/>
      <w:lvlJc w:val="left"/>
      <w:pPr>
        <w:ind w:left="360" w:hanging="360"/>
      </w:pPr>
      <w:rPr>
        <w:rFonts w:ascii="Symbol" w:eastAsia="Calibri"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75E1E81"/>
    <w:multiLevelType w:val="hybridMultilevel"/>
    <w:tmpl w:val="EBE07DA0"/>
    <w:lvl w:ilvl="0" w:tplc="86DE7CFA">
      <w:start w:val="4"/>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057B71"/>
    <w:multiLevelType w:val="hybridMultilevel"/>
    <w:tmpl w:val="4AB8D98C"/>
    <w:lvl w:ilvl="0" w:tplc="6A40737E">
      <w:start w:val="1"/>
      <w:numFmt w:val="lowerLetter"/>
      <w:lvlText w:val="%1)"/>
      <w:lvlJc w:val="left"/>
      <w:pPr>
        <w:ind w:left="1065" w:hanging="705"/>
      </w:pPr>
      <w:rPr>
        <w:rFonts w:ascii="Arial" w:eastAsia="Times New Roman" w:hAnsi="Arial" w:cs="Arial"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AE654AE"/>
    <w:multiLevelType w:val="hybridMultilevel"/>
    <w:tmpl w:val="956CB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BCA361D"/>
    <w:multiLevelType w:val="hybridMultilevel"/>
    <w:tmpl w:val="58367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8318843">
    <w:abstractNumId w:val="3"/>
  </w:num>
  <w:num w:numId="2" w16cid:durableId="890651590">
    <w:abstractNumId w:val="1"/>
  </w:num>
  <w:num w:numId="3" w16cid:durableId="937520807">
    <w:abstractNumId w:val="5"/>
  </w:num>
  <w:num w:numId="4" w16cid:durableId="1466386911">
    <w:abstractNumId w:val="2"/>
  </w:num>
  <w:num w:numId="5" w16cid:durableId="635448086">
    <w:abstractNumId w:val="0"/>
  </w:num>
  <w:num w:numId="6" w16cid:durableId="675034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17"/>
    <w:rsid w:val="000A3AE1"/>
    <w:rsid w:val="00307CE7"/>
    <w:rsid w:val="003619EC"/>
    <w:rsid w:val="004567B2"/>
    <w:rsid w:val="0049096E"/>
    <w:rsid w:val="004A3FCF"/>
    <w:rsid w:val="005902B5"/>
    <w:rsid w:val="0061147B"/>
    <w:rsid w:val="00821B62"/>
    <w:rsid w:val="00B4190F"/>
    <w:rsid w:val="00C12F6B"/>
    <w:rsid w:val="00C35B2C"/>
    <w:rsid w:val="00C36A23"/>
    <w:rsid w:val="00C423D2"/>
    <w:rsid w:val="00D05A38"/>
    <w:rsid w:val="00DC4BBE"/>
    <w:rsid w:val="00EC2D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705F"/>
  <w15:chartTrackingRefBased/>
  <w15:docId w15:val="{0697025A-6F5B-4A43-8DBF-A1267AFA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D17"/>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EC2D1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2D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2D17"/>
  </w:style>
  <w:style w:type="paragraph" w:styleId="Piedepgina">
    <w:name w:val="footer"/>
    <w:basedOn w:val="Normal"/>
    <w:link w:val="PiedepginaCar"/>
    <w:uiPriority w:val="99"/>
    <w:unhideWhenUsed/>
    <w:rsid w:val="00EC2D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2D17"/>
  </w:style>
  <w:style w:type="paragraph" w:styleId="NormalWeb">
    <w:name w:val="Normal (Web)"/>
    <w:basedOn w:val="Normal"/>
    <w:uiPriority w:val="99"/>
    <w:semiHidden/>
    <w:unhideWhenUsed/>
    <w:rsid w:val="00EC2D17"/>
    <w:pPr>
      <w:spacing w:before="100" w:beforeAutospacing="1" w:after="100" w:afterAutospacing="1" w:line="240" w:lineRule="auto"/>
    </w:pPr>
    <w:rPr>
      <w:rFonts w:ascii="Times New Roman" w:eastAsiaTheme="minorEastAsia" w:hAnsi="Times New Roman"/>
      <w:sz w:val="24"/>
      <w:szCs w:val="24"/>
      <w:lang w:eastAsia="es-MX"/>
    </w:rPr>
  </w:style>
  <w:style w:type="paragraph" w:customStyle="1" w:styleId="Texto">
    <w:name w:val="Texto"/>
    <w:basedOn w:val="Normal"/>
    <w:link w:val="TextoCar"/>
    <w:qFormat/>
    <w:rsid w:val="00EC2D1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C2D17"/>
    <w:rPr>
      <w:rFonts w:ascii="Arial" w:eastAsia="Times New Roman" w:hAnsi="Arial" w:cs="Arial"/>
      <w:kern w:val="0"/>
      <w:sz w:val="18"/>
      <w:szCs w:val="20"/>
      <w:lang w:val="es-ES" w:eastAsia="es-ES"/>
      <w14:ligatures w14:val="none"/>
    </w:rPr>
  </w:style>
  <w:style w:type="paragraph" w:styleId="Sinespaciado">
    <w:name w:val="No Spacing"/>
    <w:uiPriority w:val="1"/>
    <w:qFormat/>
    <w:rsid w:val="00EC2D17"/>
    <w:pPr>
      <w:spacing w:after="0" w:line="240" w:lineRule="auto"/>
    </w:pPr>
    <w:rPr>
      <w:rFonts w:ascii="Calibri" w:eastAsia="Calibri" w:hAnsi="Calibri" w:cs="Times New Roman"/>
      <w:kern w:val="0"/>
      <w14:ligatures w14:val="none"/>
    </w:rPr>
  </w:style>
  <w:style w:type="character" w:customStyle="1" w:styleId="Ttulo1Car">
    <w:name w:val="Título 1 Car"/>
    <w:basedOn w:val="Fuentedeprrafopredeter"/>
    <w:link w:val="Ttulo1"/>
    <w:uiPriority w:val="9"/>
    <w:rsid w:val="00EC2D17"/>
    <w:rPr>
      <w:rFonts w:asciiTheme="majorHAnsi" w:eastAsiaTheme="majorEastAsia" w:hAnsiTheme="majorHAnsi" w:cstheme="majorBidi"/>
      <w:b/>
      <w:bCs/>
      <w:color w:val="2F5496" w:themeColor="accent1" w:themeShade="BF"/>
      <w:kern w:val="0"/>
      <w:sz w:val="28"/>
      <w:szCs w:val="28"/>
      <w14:ligatures w14:val="none"/>
    </w:rPr>
  </w:style>
  <w:style w:type="paragraph" w:customStyle="1" w:styleId="INCISO">
    <w:name w:val="INCISO"/>
    <w:basedOn w:val="Normal"/>
    <w:rsid w:val="00EC2D17"/>
    <w:pPr>
      <w:spacing w:after="101" w:line="216" w:lineRule="exact"/>
      <w:ind w:left="1080" w:hanging="360"/>
      <w:jc w:val="both"/>
    </w:pPr>
    <w:rPr>
      <w:rFonts w:ascii="Arial" w:eastAsia="Times New Roman" w:hAnsi="Arial" w:cs="Arial"/>
      <w:sz w:val="18"/>
      <w:szCs w:val="18"/>
      <w:lang w:val="es-ES" w:eastAsia="es-ES"/>
    </w:rPr>
  </w:style>
  <w:style w:type="paragraph" w:styleId="Prrafodelista">
    <w:name w:val="List Paragraph"/>
    <w:basedOn w:val="Normal"/>
    <w:uiPriority w:val="34"/>
    <w:qFormat/>
    <w:rsid w:val="00EC2D17"/>
    <w:pPr>
      <w:ind w:left="720"/>
      <w:contextualSpacing/>
    </w:pPr>
  </w:style>
  <w:style w:type="paragraph" w:styleId="Textodeglobo">
    <w:name w:val="Balloon Text"/>
    <w:basedOn w:val="Normal"/>
    <w:link w:val="TextodegloboCar"/>
    <w:uiPriority w:val="99"/>
    <w:semiHidden/>
    <w:unhideWhenUsed/>
    <w:rsid w:val="00EC2D17"/>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EC2D17"/>
    <w:rPr>
      <w:rFonts w:ascii="Tahoma" w:eastAsia="Calibri" w:hAnsi="Tahoma" w:cs="Times New Roman"/>
      <w:kern w:val="0"/>
      <w:sz w:val="16"/>
      <w:szCs w:val="16"/>
      <w:lang w:val="x-none" w:eastAsia="x-none"/>
      <w14:ligatures w14:val="none"/>
    </w:rPr>
  </w:style>
  <w:style w:type="table" w:styleId="Tablaconcuadrcula">
    <w:name w:val="Table Grid"/>
    <w:basedOn w:val="Tablanormal"/>
    <w:uiPriority w:val="59"/>
    <w:rsid w:val="00EC2D17"/>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next w:val="Normal"/>
    <w:link w:val="TtuloCar"/>
    <w:uiPriority w:val="10"/>
    <w:qFormat/>
    <w:rsid w:val="00EC2D17"/>
    <w:pPr>
      <w:spacing w:before="240" w:after="60"/>
      <w:jc w:val="center"/>
      <w:outlineLvl w:val="0"/>
    </w:pPr>
    <w:rPr>
      <w:rFonts w:ascii="Cambria" w:eastAsia="Times New Roman" w:hAnsi="Cambria"/>
      <w:b/>
      <w:bCs/>
      <w:kern w:val="28"/>
      <w:sz w:val="32"/>
      <w:szCs w:val="32"/>
      <w:lang w:val="x-none"/>
    </w:rPr>
  </w:style>
  <w:style w:type="character" w:customStyle="1" w:styleId="TtuloCar">
    <w:name w:val="Título Car"/>
    <w:basedOn w:val="Fuentedeprrafopredeter"/>
    <w:link w:val="Ttulo"/>
    <w:uiPriority w:val="10"/>
    <w:rsid w:val="00EC2D17"/>
    <w:rPr>
      <w:rFonts w:ascii="Cambria" w:eastAsia="Times New Roman" w:hAnsi="Cambria" w:cs="Times New Roman"/>
      <w:b/>
      <w:bCs/>
      <w:kern w:val="28"/>
      <w:sz w:val="32"/>
      <w:szCs w:val="32"/>
      <w:lang w:val="x-none"/>
      <w14:ligatures w14:val="none"/>
    </w:rPr>
  </w:style>
  <w:style w:type="paragraph" w:customStyle="1" w:styleId="ROMANOS">
    <w:name w:val="ROMANOS"/>
    <w:basedOn w:val="Normal"/>
    <w:link w:val="ROMANOSCar"/>
    <w:rsid w:val="00EC2D17"/>
    <w:pPr>
      <w:tabs>
        <w:tab w:val="left" w:pos="720"/>
      </w:tabs>
      <w:spacing w:after="101" w:line="216" w:lineRule="exact"/>
      <w:ind w:left="720" w:hanging="432"/>
      <w:jc w:val="both"/>
    </w:pPr>
    <w:rPr>
      <w:rFonts w:ascii="Arial" w:eastAsia="Times New Roman" w:hAnsi="Arial"/>
      <w:sz w:val="18"/>
      <w:szCs w:val="18"/>
      <w:lang w:val="es-ES" w:eastAsia="es-ES"/>
    </w:rPr>
  </w:style>
  <w:style w:type="character" w:customStyle="1" w:styleId="ROMANOSCar">
    <w:name w:val="ROMANOS Car"/>
    <w:link w:val="ROMANOS"/>
    <w:locked/>
    <w:rsid w:val="00EC2D17"/>
    <w:rPr>
      <w:rFonts w:ascii="Arial" w:eastAsia="Times New Roman" w:hAnsi="Arial" w:cs="Times New Roman"/>
      <w:kern w:val="0"/>
      <w:sz w:val="18"/>
      <w:szCs w:val="18"/>
      <w:lang w:val="es-ES" w:eastAsia="es-ES"/>
      <w14:ligatures w14:val="none"/>
    </w:rPr>
  </w:style>
  <w:style w:type="paragraph" w:customStyle="1" w:styleId="Default">
    <w:name w:val="Default"/>
    <w:rsid w:val="00EC2D17"/>
    <w:pPr>
      <w:autoSpaceDE w:val="0"/>
      <w:autoSpaceDN w:val="0"/>
      <w:adjustRightInd w:val="0"/>
      <w:spacing w:after="0" w:line="240" w:lineRule="auto"/>
    </w:pPr>
    <w:rPr>
      <w:rFonts w:ascii="Arial" w:eastAsia="Calibri" w:hAnsi="Arial" w:cs="Arial"/>
      <w:color w:val="000000"/>
      <w:kern w:val="0"/>
      <w:sz w:val="24"/>
      <w:szCs w:val="24"/>
      <w:lang w:eastAsia="es-MX"/>
      <w14:ligatures w14:val="none"/>
    </w:rPr>
  </w:style>
  <w:style w:type="paragraph" w:styleId="Textoindependiente">
    <w:name w:val="Body Text"/>
    <w:basedOn w:val="Normal"/>
    <w:link w:val="TextoindependienteCar"/>
    <w:uiPriority w:val="99"/>
    <w:rsid w:val="00EC2D17"/>
    <w:pPr>
      <w:spacing w:after="0" w:line="240" w:lineRule="auto"/>
      <w:jc w:val="both"/>
    </w:pPr>
    <w:rPr>
      <w:rFonts w:ascii="Arial" w:eastAsia="Times New Roman" w:hAnsi="Arial"/>
      <w:sz w:val="24"/>
      <w:szCs w:val="20"/>
      <w:lang w:val="es-ES" w:eastAsia="es-ES"/>
    </w:rPr>
  </w:style>
  <w:style w:type="character" w:customStyle="1" w:styleId="TextoindependienteCar">
    <w:name w:val="Texto independiente Car"/>
    <w:basedOn w:val="Fuentedeprrafopredeter"/>
    <w:link w:val="Textoindependiente"/>
    <w:uiPriority w:val="99"/>
    <w:rsid w:val="00EC2D17"/>
    <w:rPr>
      <w:rFonts w:ascii="Arial" w:eastAsia="Times New Roman" w:hAnsi="Arial" w:cs="Times New Roman"/>
      <w:kern w:val="0"/>
      <w:sz w:val="24"/>
      <w:szCs w:val="20"/>
      <w:lang w:val="es-ES" w:eastAsia="es-ES"/>
      <w14:ligatures w14:val="none"/>
    </w:rPr>
  </w:style>
  <w:style w:type="table" w:customStyle="1" w:styleId="Tablaconcuadrculaclara1">
    <w:name w:val="Tabla con cuadrícula clara1"/>
    <w:basedOn w:val="Tablanormal"/>
    <w:uiPriority w:val="40"/>
    <w:rsid w:val="00EC2D17"/>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EC2D17"/>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EC2D1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EC2D17"/>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
    <w:name w:val="Hyperlink"/>
    <w:basedOn w:val="Fuentedeprrafopredeter"/>
    <w:uiPriority w:val="99"/>
    <w:semiHidden/>
    <w:unhideWhenUsed/>
    <w:rsid w:val="00EC2D17"/>
    <w:rPr>
      <w:color w:val="0563C1"/>
      <w:u w:val="single"/>
    </w:rPr>
  </w:style>
  <w:style w:type="character" w:styleId="Hipervnculovisitado">
    <w:name w:val="FollowedHyperlink"/>
    <w:basedOn w:val="Fuentedeprrafopredeter"/>
    <w:uiPriority w:val="99"/>
    <w:semiHidden/>
    <w:unhideWhenUsed/>
    <w:rsid w:val="00EC2D17"/>
    <w:rPr>
      <w:color w:val="954F72"/>
      <w:u w:val="single"/>
    </w:rPr>
  </w:style>
  <w:style w:type="paragraph" w:customStyle="1" w:styleId="msonormal0">
    <w:name w:val="msonormal"/>
    <w:basedOn w:val="Normal"/>
    <w:rsid w:val="00EC2D17"/>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6">
    <w:name w:val="xl66"/>
    <w:basedOn w:val="Normal"/>
    <w:rsid w:val="00EC2D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4"/>
      <w:szCs w:val="14"/>
      <w:lang w:eastAsia="es-MX"/>
    </w:rPr>
  </w:style>
  <w:style w:type="paragraph" w:customStyle="1" w:styleId="xl67">
    <w:name w:val="xl67"/>
    <w:basedOn w:val="Normal"/>
    <w:rsid w:val="00EC2D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Arial" w:eastAsia="Times New Roman" w:hAnsi="Arial" w:cs="Arial"/>
      <w:sz w:val="13"/>
      <w:szCs w:val="13"/>
      <w:lang w:eastAsia="es-MX"/>
    </w:rPr>
  </w:style>
  <w:style w:type="paragraph" w:customStyle="1" w:styleId="xl68">
    <w:name w:val="xl68"/>
    <w:basedOn w:val="Normal"/>
    <w:rsid w:val="00EC2D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3"/>
      <w:szCs w:val="13"/>
      <w:lang w:eastAsia="es-MX"/>
    </w:rPr>
  </w:style>
  <w:style w:type="paragraph" w:customStyle="1" w:styleId="xl69">
    <w:name w:val="xl69"/>
    <w:basedOn w:val="Normal"/>
    <w:rsid w:val="00EC2D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4"/>
      <w:szCs w:val="14"/>
      <w:lang w:eastAsia="es-MX"/>
    </w:rPr>
  </w:style>
  <w:style w:type="paragraph" w:customStyle="1" w:styleId="xl70">
    <w:name w:val="xl70"/>
    <w:basedOn w:val="Normal"/>
    <w:rsid w:val="00EC2D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3"/>
      <w:szCs w:val="13"/>
      <w:lang w:eastAsia="es-MX"/>
    </w:rPr>
  </w:style>
  <w:style w:type="paragraph" w:customStyle="1" w:styleId="xl71">
    <w:name w:val="xl71"/>
    <w:basedOn w:val="Normal"/>
    <w:rsid w:val="00EC2D17"/>
    <w:pPr>
      <w:spacing w:before="100" w:beforeAutospacing="1" w:after="100" w:afterAutospacing="1" w:line="240" w:lineRule="auto"/>
    </w:pPr>
    <w:rPr>
      <w:rFonts w:ascii="Times New Roman" w:eastAsia="Times New Roman" w:hAnsi="Times New Roman"/>
      <w:b/>
      <w:bCs/>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Excel_Worksheet5.xlsx"/><Relationship Id="rId26" Type="http://schemas.openxmlformats.org/officeDocument/2006/relationships/package" Target="embeddings/Microsoft_Excel_Worksheet9.xlsx"/><Relationship Id="rId39" Type="http://schemas.openxmlformats.org/officeDocument/2006/relationships/image" Target="media/image18.png"/><Relationship Id="rId21" Type="http://schemas.openxmlformats.org/officeDocument/2006/relationships/image" Target="media/image8.emf"/><Relationship Id="rId34" Type="http://schemas.openxmlformats.org/officeDocument/2006/relationships/package" Target="embeddings/Microsoft_Excel_Worksheet13.xlsx"/><Relationship Id="rId42" Type="http://schemas.openxmlformats.org/officeDocument/2006/relationships/package" Target="embeddings/Microsoft_Excel_Worksheet15.xlsx"/><Relationship Id="rId47" Type="http://schemas.openxmlformats.org/officeDocument/2006/relationships/image" Target="media/image23.emf"/><Relationship Id="rId50"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package" Target="embeddings/Microsoft_Excel_Worksheet4.xlsx"/><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package" Target="embeddings/Microsoft_Excel_Worksheet8.xlsx"/><Relationship Id="rId32" Type="http://schemas.openxmlformats.org/officeDocument/2006/relationships/package" Target="embeddings/Microsoft_Excel_Worksheet12.xlsx"/><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2.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Excel_Worksheet10.xlsx"/><Relationship Id="rId36" Type="http://schemas.openxmlformats.org/officeDocument/2006/relationships/package" Target="embeddings/Microsoft_Excel_Worksheet14.xlsx"/><Relationship Id="rId49" Type="http://schemas.openxmlformats.org/officeDocument/2006/relationships/header" Target="header1.xml"/><Relationship Id="rId10" Type="http://schemas.openxmlformats.org/officeDocument/2006/relationships/package" Target="embeddings/Microsoft_Excel_Worksheet1.xlsx"/><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package" Target="embeddings/Microsoft_Excel_Worksheet16.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Excel_Worksheet3.xlsx"/><Relationship Id="rId22" Type="http://schemas.openxmlformats.org/officeDocument/2006/relationships/package" Target="embeddings/Microsoft_Excel_Worksheet7.xlsx"/><Relationship Id="rId27" Type="http://schemas.openxmlformats.org/officeDocument/2006/relationships/image" Target="media/image11.emf"/><Relationship Id="rId30" Type="http://schemas.openxmlformats.org/officeDocument/2006/relationships/package" Target="embeddings/Microsoft_Excel_Worksheet11.xlsx"/><Relationship Id="rId35" Type="http://schemas.openxmlformats.org/officeDocument/2006/relationships/image" Target="media/image15.emf"/><Relationship Id="rId43" Type="http://schemas.openxmlformats.org/officeDocument/2006/relationships/image" Target="media/image21.emf"/><Relationship Id="rId48" Type="http://schemas.openxmlformats.org/officeDocument/2006/relationships/package" Target="embeddings/Microsoft_Excel_Worksheet18.xlsx"/><Relationship Id="rId8" Type="http://schemas.openxmlformats.org/officeDocument/2006/relationships/package" Target="embeddings/Microsoft_Excel_Worksheet.xlsx"/><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package" Target="embeddings/Microsoft_Excel_Worksheet2.xls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image" Target="media/image17.png"/><Relationship Id="rId46" Type="http://schemas.openxmlformats.org/officeDocument/2006/relationships/package" Target="embeddings/Microsoft_Excel_Worksheet17.xlsx"/><Relationship Id="rId20" Type="http://schemas.openxmlformats.org/officeDocument/2006/relationships/package" Target="embeddings/Microsoft_Excel_Worksheet6.xlsx"/><Relationship Id="rId41" Type="http://schemas.openxmlformats.org/officeDocument/2006/relationships/image" Target="media/image20.emf"/><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10370</Words>
  <Characters>57035</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Calkini</dc:creator>
  <cp:keywords/>
  <dc:description/>
  <cp:lastModifiedBy>Municipio Calkini</cp:lastModifiedBy>
  <cp:revision>5</cp:revision>
  <cp:lastPrinted>2023-06-20T20:52:00Z</cp:lastPrinted>
  <dcterms:created xsi:type="dcterms:W3CDTF">2023-06-20T19:40:00Z</dcterms:created>
  <dcterms:modified xsi:type="dcterms:W3CDTF">2023-06-20T20:56:00Z</dcterms:modified>
</cp:coreProperties>
</file>